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5C5D" w:rsidRPr="00B1515B" w:rsidRDefault="00CC5C5D" w:rsidP="00B97B77">
      <w:pPr>
        <w:spacing w:after="16" w:line="259" w:lineRule="auto"/>
        <w:ind w:left="0" w:right="0" w:firstLine="0"/>
        <w:jc w:val="left"/>
      </w:pPr>
      <w:r>
        <w:t xml:space="preserve">                                                                                                                                  </w:t>
      </w:r>
      <w:r w:rsidRPr="00B1515B">
        <w:t>ЗАТВЕРДЖЕНО</w:t>
      </w:r>
    </w:p>
    <w:p w:rsidR="00CC5C5D" w:rsidRPr="00B1515B" w:rsidRDefault="00CC5C5D" w:rsidP="00B97B77">
      <w:pPr>
        <w:spacing w:after="16" w:line="259" w:lineRule="auto"/>
        <w:ind w:left="0" w:right="0" w:firstLine="0"/>
        <w:jc w:val="left"/>
      </w:pPr>
      <w:r w:rsidRPr="00B1515B">
        <w:t xml:space="preserve">                                                                                          Рішення Червоноградської міської ради </w:t>
      </w:r>
    </w:p>
    <w:p w:rsidR="00B96553" w:rsidRPr="00B1515B" w:rsidRDefault="00CC5C5D" w:rsidP="00B97B77">
      <w:pPr>
        <w:spacing w:after="16" w:line="259" w:lineRule="auto"/>
        <w:ind w:left="0" w:right="0" w:firstLine="0"/>
        <w:jc w:val="left"/>
      </w:pPr>
      <w:r w:rsidRPr="00B1515B">
        <w:t xml:space="preserve">                                                                                                    від </w:t>
      </w:r>
      <w:r w:rsidR="00B1515B">
        <w:rPr>
          <w:u w:val="single"/>
        </w:rPr>
        <w:t>22.12.2022</w:t>
      </w:r>
      <w:bookmarkStart w:id="0" w:name="_GoBack"/>
      <w:bookmarkEnd w:id="0"/>
      <w:r w:rsidRPr="00B1515B">
        <w:t>№</w:t>
      </w:r>
      <w:r w:rsidR="00B1515B" w:rsidRPr="00B1515B">
        <w:rPr>
          <w:u w:val="single"/>
        </w:rPr>
        <w:t>1605</w:t>
      </w:r>
    </w:p>
    <w:p w:rsidR="00B96553" w:rsidRPr="00B1515B" w:rsidRDefault="00D80D12">
      <w:pPr>
        <w:spacing w:after="0" w:line="259" w:lineRule="auto"/>
        <w:ind w:left="0" w:right="148" w:firstLine="0"/>
        <w:jc w:val="right"/>
      </w:pPr>
      <w:r w:rsidRPr="00B1515B">
        <w:t xml:space="preserve"> </w:t>
      </w:r>
    </w:p>
    <w:p w:rsidR="00B96553" w:rsidRDefault="00B96553" w:rsidP="00CC5C5D">
      <w:pPr>
        <w:spacing w:after="72" w:line="259" w:lineRule="auto"/>
        <w:ind w:right="0"/>
        <w:jc w:val="left"/>
      </w:pPr>
    </w:p>
    <w:p w:rsidR="00CC5C5D" w:rsidRDefault="00CC5C5D">
      <w:pPr>
        <w:spacing w:after="72" w:line="259" w:lineRule="auto"/>
        <w:ind w:left="596" w:right="0" w:firstLine="0"/>
        <w:jc w:val="left"/>
      </w:pPr>
    </w:p>
    <w:p w:rsidR="00B96553" w:rsidRDefault="00535B51" w:rsidP="00535B51">
      <w:pPr>
        <w:spacing w:after="17" w:line="259" w:lineRule="auto"/>
        <w:ind w:left="596" w:right="0" w:firstLine="0"/>
        <w:jc w:val="center"/>
        <w:rPr>
          <w:b/>
        </w:rPr>
      </w:pPr>
      <w:r w:rsidRPr="00535B51">
        <w:rPr>
          <w:b/>
        </w:rPr>
        <w:t>Поряд</w:t>
      </w:r>
      <w:r>
        <w:rPr>
          <w:b/>
        </w:rPr>
        <w:t>ок</w:t>
      </w:r>
      <w:r w:rsidRPr="00535B51">
        <w:rPr>
          <w:b/>
        </w:rPr>
        <w:t xml:space="preserve"> підготовки </w:t>
      </w:r>
      <w:proofErr w:type="spellStart"/>
      <w:r w:rsidRPr="00535B51">
        <w:rPr>
          <w:b/>
        </w:rPr>
        <w:t>проєктів</w:t>
      </w:r>
      <w:proofErr w:type="spellEnd"/>
      <w:r w:rsidRPr="00535B51">
        <w:rPr>
          <w:b/>
        </w:rPr>
        <w:t xml:space="preserve"> регуляторних актів та їх розгляд </w:t>
      </w:r>
      <w:r w:rsidR="00D826AB">
        <w:rPr>
          <w:b/>
        </w:rPr>
        <w:t xml:space="preserve">             </w:t>
      </w:r>
      <w:r w:rsidRPr="00535B51">
        <w:rPr>
          <w:b/>
        </w:rPr>
        <w:t>Червоноградською міською радою</w:t>
      </w:r>
    </w:p>
    <w:p w:rsidR="00535B51" w:rsidRDefault="00535B51" w:rsidP="00535B51">
      <w:pPr>
        <w:spacing w:after="17" w:line="259" w:lineRule="auto"/>
        <w:ind w:left="596" w:right="0" w:firstLine="0"/>
        <w:jc w:val="center"/>
      </w:pPr>
    </w:p>
    <w:p w:rsidR="00B96553" w:rsidRDefault="00D80D12">
      <w:pPr>
        <w:spacing w:after="33"/>
        <w:ind w:left="591" w:right="201"/>
      </w:pPr>
      <w:r>
        <w:t xml:space="preserve">Цей порядок регулює діяльність структурних підрозділів </w:t>
      </w:r>
      <w:r w:rsidR="003163A4" w:rsidRPr="003163A4">
        <w:rPr>
          <w:color w:val="auto"/>
        </w:rPr>
        <w:t>Червоноградської міської ради</w:t>
      </w:r>
      <w:r w:rsidRPr="003163A4">
        <w:rPr>
          <w:i/>
          <w:color w:val="auto"/>
        </w:rPr>
        <w:t xml:space="preserve"> </w:t>
      </w:r>
      <w:r>
        <w:t xml:space="preserve">щодо порядку підготовки, прийняття, відстеження результативності та перегляду регуляторних актів у відповідності до Закону України </w:t>
      </w:r>
    </w:p>
    <w:p w:rsidR="00B96553" w:rsidRDefault="00D80D12">
      <w:pPr>
        <w:ind w:left="591" w:right="201"/>
      </w:pPr>
      <w:r>
        <w:t xml:space="preserve">«Про засади державної регуляторної політики у сфері господарської діяльності». </w:t>
      </w:r>
    </w:p>
    <w:p w:rsidR="00B96553" w:rsidRDefault="00D80D12">
      <w:pPr>
        <w:spacing w:after="72" w:line="259" w:lineRule="auto"/>
        <w:ind w:left="596" w:right="0" w:firstLine="0"/>
        <w:jc w:val="left"/>
      </w:pPr>
      <w:r>
        <w:t xml:space="preserve"> </w:t>
      </w:r>
    </w:p>
    <w:p w:rsidR="00B96553" w:rsidRDefault="00D80D12">
      <w:pPr>
        <w:pStyle w:val="1"/>
        <w:spacing w:after="59"/>
        <w:ind w:left="591"/>
      </w:pPr>
      <w:r>
        <w:t xml:space="preserve">Стаття 1. Визначення термінів </w:t>
      </w:r>
    </w:p>
    <w:p w:rsidR="00B96553" w:rsidRDefault="00D80D12">
      <w:pPr>
        <w:spacing w:after="236"/>
        <w:ind w:left="591" w:right="201"/>
      </w:pPr>
      <w:r>
        <w:t xml:space="preserve">1. Терміни у цьому Порядку вживаються у такому значенні: </w:t>
      </w:r>
    </w:p>
    <w:p w:rsidR="00B96553" w:rsidRPr="003163A4" w:rsidRDefault="00D80D12">
      <w:pPr>
        <w:spacing w:after="265" w:line="259" w:lineRule="auto"/>
        <w:ind w:left="596" w:right="198" w:firstLine="0"/>
        <w:rPr>
          <w:i/>
          <w:color w:val="auto"/>
        </w:rPr>
      </w:pPr>
      <w:r>
        <w:rPr>
          <w:b/>
        </w:rPr>
        <w:t>Рада</w:t>
      </w:r>
      <w:r>
        <w:t xml:space="preserve"> – </w:t>
      </w:r>
      <w:r w:rsidR="003163A4" w:rsidRPr="003163A4">
        <w:rPr>
          <w:color w:val="auto"/>
        </w:rPr>
        <w:t>Червоноградська міська рада</w:t>
      </w:r>
      <w:r w:rsidRPr="003163A4">
        <w:rPr>
          <w:color w:val="auto"/>
        </w:rPr>
        <w:t>;</w:t>
      </w:r>
      <w:r w:rsidRPr="003163A4">
        <w:rPr>
          <w:i/>
          <w:color w:val="auto"/>
        </w:rPr>
        <w:t xml:space="preserve"> </w:t>
      </w:r>
    </w:p>
    <w:p w:rsidR="00B96553" w:rsidRDefault="00D80D12">
      <w:pPr>
        <w:spacing w:after="228"/>
        <w:ind w:left="591" w:right="201"/>
      </w:pPr>
      <w:r>
        <w:rPr>
          <w:b/>
        </w:rPr>
        <w:t>Розробник проєкту регуляторного акта</w:t>
      </w:r>
      <w:r>
        <w:t xml:space="preserve"> – депутат Ради або структурний підрозділ Ради або її виконавчого органу, що має відповідні повноваження; </w:t>
      </w:r>
    </w:p>
    <w:p w:rsidR="00B96553" w:rsidRDefault="00D80D12">
      <w:pPr>
        <w:spacing w:after="230"/>
        <w:ind w:left="591" w:right="201"/>
      </w:pPr>
      <w:r>
        <w:rPr>
          <w:b/>
        </w:rPr>
        <w:t>Відповідальний структурний підрозділ Ради</w:t>
      </w:r>
      <w:r>
        <w:t xml:space="preserve"> – структурний підрозділ виконавчого органу Ради, на який покладено повноваження з реалізації державної регуляторної політики; </w:t>
      </w:r>
    </w:p>
    <w:p w:rsidR="00B96553" w:rsidRDefault="00D80D12">
      <w:pPr>
        <w:spacing w:after="236"/>
        <w:ind w:left="591" w:right="201"/>
      </w:pPr>
      <w:r>
        <w:rPr>
          <w:b/>
        </w:rPr>
        <w:t>Уповноважений орган</w:t>
      </w:r>
      <w:r>
        <w:t xml:space="preserve"> – Державна регуляторна служба України; </w:t>
      </w:r>
    </w:p>
    <w:p w:rsidR="00B96553" w:rsidRDefault="00D80D12">
      <w:pPr>
        <w:spacing w:after="228"/>
        <w:ind w:left="591" w:right="201"/>
      </w:pPr>
      <w:r>
        <w:rPr>
          <w:b/>
        </w:rPr>
        <w:t>Відповідальна постійна комісія Ради</w:t>
      </w:r>
      <w:r>
        <w:t xml:space="preserve"> – постійна депутатська комісія, на яку покладено повноваження з реалізації державної регуляторної політики;</w:t>
      </w:r>
      <w:r>
        <w:rPr>
          <w:b/>
        </w:rPr>
        <w:t xml:space="preserve"> </w:t>
      </w:r>
    </w:p>
    <w:p w:rsidR="00B96553" w:rsidRDefault="00D80D12">
      <w:pPr>
        <w:spacing w:after="229"/>
        <w:ind w:left="591" w:right="201"/>
      </w:pPr>
      <w:r>
        <w:rPr>
          <w:b/>
        </w:rPr>
        <w:t>Головна постійна комісія Ради</w:t>
      </w:r>
      <w:r>
        <w:t xml:space="preserve"> – постійна депутатська комісія, до сфери відання якої належить супроводження розгляду проєкту регуляторного акта у Раді відповідно до предмету регулювання проєкту; </w:t>
      </w:r>
    </w:p>
    <w:p w:rsidR="00B96553" w:rsidRDefault="00D80D12">
      <w:pPr>
        <w:spacing w:after="188"/>
        <w:ind w:left="591" w:right="201"/>
      </w:pPr>
      <w:r>
        <w:rPr>
          <w:b/>
        </w:rPr>
        <w:t>Регламент Ради</w:t>
      </w:r>
      <w:r>
        <w:t xml:space="preserve"> – чинний Регламент Ради; </w:t>
      </w:r>
    </w:p>
    <w:p w:rsidR="00B96553" w:rsidRDefault="00D80D12">
      <w:pPr>
        <w:spacing w:after="235"/>
        <w:ind w:left="591" w:right="201"/>
      </w:pPr>
      <w:r>
        <w:t xml:space="preserve">2. Інші терміни вживаються у значенні, передбаченому Законом України «Про засади державної регуляторної політики у сфері господарської діяльності». </w:t>
      </w:r>
      <w:r w:rsidR="0097718A">
        <w:t xml:space="preserve"> </w:t>
      </w:r>
    </w:p>
    <w:p w:rsidR="00CC5C5D" w:rsidRDefault="00CC5C5D">
      <w:pPr>
        <w:spacing w:after="235"/>
        <w:ind w:left="591" w:right="201"/>
      </w:pPr>
    </w:p>
    <w:p w:rsidR="00B96553" w:rsidRDefault="00D80D12">
      <w:pPr>
        <w:pStyle w:val="1"/>
        <w:ind w:left="591"/>
      </w:pPr>
      <w:r>
        <w:lastRenderedPageBreak/>
        <w:t xml:space="preserve">Стаття 2. Підготовка </w:t>
      </w:r>
      <w:proofErr w:type="spellStart"/>
      <w:r>
        <w:t>проєктів</w:t>
      </w:r>
      <w:proofErr w:type="spellEnd"/>
      <w:r>
        <w:t xml:space="preserve"> регуляторних актів </w:t>
      </w:r>
    </w:p>
    <w:p w:rsidR="00B96553" w:rsidRDefault="00D80D12">
      <w:pPr>
        <w:numPr>
          <w:ilvl w:val="0"/>
          <w:numId w:val="2"/>
        </w:numPr>
        <w:spacing w:after="232"/>
        <w:ind w:right="201" w:hanging="240"/>
      </w:pPr>
      <w:r>
        <w:t xml:space="preserve">Підготовка та винесення на розгляд Ради </w:t>
      </w:r>
      <w:proofErr w:type="spellStart"/>
      <w:r>
        <w:t>проєктів</w:t>
      </w:r>
      <w:proofErr w:type="spellEnd"/>
      <w:r>
        <w:t xml:space="preserve"> регуляторних актів здійснюється відповідно до вимог Закону України «Про засади державної регуляторної політики у сфері господарської діяльності» та Регламенту Ради. </w:t>
      </w:r>
      <w:r w:rsidR="0097718A">
        <w:t xml:space="preserve"> </w:t>
      </w:r>
    </w:p>
    <w:p w:rsidR="00B96553" w:rsidRDefault="00D80D12">
      <w:pPr>
        <w:numPr>
          <w:ilvl w:val="0"/>
          <w:numId w:val="2"/>
        </w:numPr>
        <w:spacing w:after="30"/>
        <w:ind w:right="201" w:hanging="240"/>
      </w:pPr>
      <w:r>
        <w:t xml:space="preserve">Підготовка </w:t>
      </w:r>
      <w:proofErr w:type="spellStart"/>
      <w:r>
        <w:t>проєктів</w:t>
      </w:r>
      <w:proofErr w:type="spellEnd"/>
      <w:r>
        <w:t xml:space="preserve"> регуляторних актів передбачає: </w:t>
      </w:r>
    </w:p>
    <w:p w:rsidR="00B96553" w:rsidRDefault="00D80D12">
      <w:pPr>
        <w:numPr>
          <w:ilvl w:val="0"/>
          <w:numId w:val="3"/>
        </w:numPr>
        <w:spacing w:after="35"/>
        <w:ind w:right="201" w:hanging="139"/>
      </w:pPr>
      <w:r>
        <w:t xml:space="preserve">планування діяльності з підготовки </w:t>
      </w:r>
      <w:proofErr w:type="spellStart"/>
      <w:r>
        <w:t>проєктів</w:t>
      </w:r>
      <w:proofErr w:type="spellEnd"/>
      <w:r>
        <w:t xml:space="preserve"> регуляторних актів; </w:t>
      </w:r>
    </w:p>
    <w:p w:rsidR="00B96553" w:rsidRDefault="00D80D12">
      <w:pPr>
        <w:numPr>
          <w:ilvl w:val="0"/>
          <w:numId w:val="3"/>
        </w:numPr>
        <w:spacing w:after="31"/>
        <w:ind w:right="201" w:hanging="139"/>
      </w:pPr>
      <w:r>
        <w:t xml:space="preserve">підготовку аналізу регуляторного впливу щодо кожного проєкту регуляторного акта; </w:t>
      </w:r>
    </w:p>
    <w:p w:rsidR="00B96553" w:rsidRDefault="00D80D12">
      <w:pPr>
        <w:numPr>
          <w:ilvl w:val="0"/>
          <w:numId w:val="3"/>
        </w:numPr>
        <w:spacing w:after="33"/>
        <w:ind w:right="201" w:hanging="139"/>
      </w:pPr>
      <w:r>
        <w:t xml:space="preserve">розроблення </w:t>
      </w:r>
      <w:proofErr w:type="spellStart"/>
      <w:r>
        <w:t>проєктів</w:t>
      </w:r>
      <w:proofErr w:type="spellEnd"/>
      <w:r>
        <w:t xml:space="preserve"> регуляторних актів; </w:t>
      </w:r>
    </w:p>
    <w:p w:rsidR="00B96553" w:rsidRDefault="00D80D12">
      <w:pPr>
        <w:numPr>
          <w:ilvl w:val="0"/>
          <w:numId w:val="3"/>
        </w:numPr>
        <w:ind w:right="201" w:hanging="139"/>
      </w:pPr>
      <w:r>
        <w:t xml:space="preserve">оприлюднення </w:t>
      </w:r>
      <w:proofErr w:type="spellStart"/>
      <w:r>
        <w:t>проєктів</w:t>
      </w:r>
      <w:proofErr w:type="spellEnd"/>
      <w:r>
        <w:t xml:space="preserve"> регуляторних актів з метою од</w:t>
      </w:r>
      <w:r w:rsidR="00783F43">
        <w:t xml:space="preserve">ержання зауважень і </w:t>
      </w:r>
      <w:proofErr w:type="spellStart"/>
      <w:r w:rsidR="00783F43">
        <w:t>пропозицій,</w:t>
      </w:r>
      <w:r>
        <w:t>їх</w:t>
      </w:r>
      <w:proofErr w:type="spellEnd"/>
      <w:r>
        <w:t xml:space="preserve"> розгляд та врахування або обґрунтоване відхилення; </w:t>
      </w:r>
    </w:p>
    <w:p w:rsidR="00B96553" w:rsidRDefault="00FA2A11" w:rsidP="00FA2A11">
      <w:pPr>
        <w:ind w:left="581" w:right="201" w:firstLine="0"/>
      </w:pPr>
      <w:r>
        <w:t xml:space="preserve">- </w:t>
      </w:r>
      <w:r w:rsidR="00D80D12">
        <w:t xml:space="preserve">базове відстеження результативності регуляторних актів (не пізніше дня набрання чинності відповідним актом). </w:t>
      </w:r>
    </w:p>
    <w:p w:rsidR="00F07647" w:rsidRDefault="00F07647" w:rsidP="00F07647">
      <w:pPr>
        <w:ind w:left="720" w:right="201" w:firstLine="0"/>
      </w:pPr>
    </w:p>
    <w:p w:rsidR="00B96553" w:rsidRDefault="00D80D12">
      <w:pPr>
        <w:pStyle w:val="1"/>
        <w:spacing w:after="213"/>
        <w:ind w:left="591"/>
      </w:pPr>
      <w:r>
        <w:t xml:space="preserve">Стаття 3. Планування діяльності з підготовки </w:t>
      </w:r>
      <w:proofErr w:type="spellStart"/>
      <w:r>
        <w:t>проєктів</w:t>
      </w:r>
      <w:proofErr w:type="spellEnd"/>
      <w:r>
        <w:t xml:space="preserve"> регуляторних актів </w:t>
      </w:r>
    </w:p>
    <w:p w:rsidR="00B96553" w:rsidRDefault="00F07647" w:rsidP="00F07647">
      <w:pPr>
        <w:spacing w:after="229"/>
        <w:ind w:left="591" w:right="201" w:firstLine="0"/>
      </w:pPr>
      <w:r>
        <w:t xml:space="preserve">1. </w:t>
      </w:r>
      <w:r w:rsidR="00D80D12">
        <w:t xml:space="preserve">Рада готує та затверджує план діяльності з підготовки </w:t>
      </w:r>
      <w:proofErr w:type="spellStart"/>
      <w:r w:rsidR="00D80D12">
        <w:t>проєктів</w:t>
      </w:r>
      <w:proofErr w:type="spellEnd"/>
      <w:r w:rsidR="00D80D12">
        <w:t xml:space="preserve"> регуляторних актів на наступний календарний рік не пізніше 15 грудня поточного року за формою, що встановлена у Додатку 1 до цього Порядку. </w:t>
      </w:r>
    </w:p>
    <w:p w:rsidR="00B96553" w:rsidRDefault="00F07647" w:rsidP="00F07647">
      <w:pPr>
        <w:spacing w:after="25"/>
        <w:ind w:left="591" w:right="201" w:firstLine="0"/>
      </w:pPr>
      <w:r>
        <w:t xml:space="preserve">2. </w:t>
      </w:r>
      <w:r w:rsidR="00D80D12">
        <w:t xml:space="preserve">Структурні підрозділи виконавчого органу Ради щорічно до 20 листопада надають відповідальному структурному підрозділу виконавчого органу Ради план діяльності підрозділу з підготовки </w:t>
      </w:r>
      <w:proofErr w:type="spellStart"/>
      <w:r w:rsidR="00D80D12">
        <w:t>проєктів</w:t>
      </w:r>
      <w:proofErr w:type="spellEnd"/>
      <w:r w:rsidR="00D80D12">
        <w:t xml:space="preserve"> регуляторних актів на наступний рік, який містить: </w:t>
      </w:r>
    </w:p>
    <w:p w:rsidR="00B96553" w:rsidRDefault="00D80D12">
      <w:pPr>
        <w:numPr>
          <w:ilvl w:val="0"/>
          <w:numId w:val="5"/>
        </w:numPr>
        <w:spacing w:after="29"/>
        <w:ind w:right="201" w:hanging="139"/>
      </w:pPr>
      <w:r>
        <w:t xml:space="preserve">визначення видів і назв </w:t>
      </w:r>
      <w:proofErr w:type="spellStart"/>
      <w:r>
        <w:t>проєктів</w:t>
      </w:r>
      <w:proofErr w:type="spellEnd"/>
      <w:r>
        <w:t xml:space="preserve">; </w:t>
      </w:r>
    </w:p>
    <w:p w:rsidR="00B96553" w:rsidRDefault="00D80D12">
      <w:pPr>
        <w:numPr>
          <w:ilvl w:val="0"/>
          <w:numId w:val="5"/>
        </w:numPr>
        <w:spacing w:after="30"/>
        <w:ind w:right="201" w:hanging="139"/>
      </w:pPr>
      <w:r>
        <w:t xml:space="preserve">цілей їх прийняття; </w:t>
      </w:r>
    </w:p>
    <w:p w:rsidR="00B96553" w:rsidRDefault="00D80D12">
      <w:pPr>
        <w:numPr>
          <w:ilvl w:val="0"/>
          <w:numId w:val="5"/>
        </w:numPr>
        <w:spacing w:after="35"/>
        <w:ind w:right="201" w:hanging="139"/>
      </w:pPr>
      <w:r>
        <w:t xml:space="preserve">строків підготовки </w:t>
      </w:r>
      <w:proofErr w:type="spellStart"/>
      <w:r>
        <w:t>проєктів</w:t>
      </w:r>
      <w:proofErr w:type="spellEnd"/>
      <w:r>
        <w:t xml:space="preserve">; </w:t>
      </w:r>
    </w:p>
    <w:p w:rsidR="00B96553" w:rsidRDefault="00D80D12">
      <w:pPr>
        <w:numPr>
          <w:ilvl w:val="0"/>
          <w:numId w:val="5"/>
        </w:numPr>
        <w:spacing w:after="226"/>
        <w:ind w:right="201" w:hanging="139"/>
      </w:pPr>
      <w:r>
        <w:t xml:space="preserve">найменування органів та підрозділів, відповідальних за розроблення </w:t>
      </w:r>
      <w:proofErr w:type="spellStart"/>
      <w:r>
        <w:t>проєктів</w:t>
      </w:r>
      <w:proofErr w:type="spellEnd"/>
      <w:r>
        <w:t xml:space="preserve"> регуляторних актів. </w:t>
      </w:r>
    </w:p>
    <w:p w:rsidR="00B96553" w:rsidRDefault="00F07647" w:rsidP="00F07647">
      <w:pPr>
        <w:spacing w:after="183"/>
        <w:ind w:left="591" w:right="201" w:firstLine="0"/>
      </w:pPr>
      <w:r>
        <w:t xml:space="preserve">3. </w:t>
      </w:r>
      <w:r w:rsidR="00D80D12">
        <w:t xml:space="preserve">Відповідальний структурний підрозділ виконавчого органу Ради до 1 грудня поточного року надає Секретарю Ради план діяльності Ради з підготовки </w:t>
      </w:r>
      <w:proofErr w:type="spellStart"/>
      <w:r w:rsidR="00D80D12">
        <w:t>проєктів</w:t>
      </w:r>
      <w:proofErr w:type="spellEnd"/>
      <w:r w:rsidR="00D80D12">
        <w:t xml:space="preserve"> регуляторних актів на наступний рік; </w:t>
      </w:r>
    </w:p>
    <w:p w:rsidR="00B96553" w:rsidRDefault="00F07647" w:rsidP="00F07647">
      <w:pPr>
        <w:spacing w:after="183"/>
        <w:ind w:right="201"/>
      </w:pPr>
      <w:r>
        <w:t xml:space="preserve">4. </w:t>
      </w:r>
      <w:r w:rsidR="00D80D12">
        <w:t xml:space="preserve">План діяльності з підготовки регуляторних актів та зміни до нього розглядаються та затверджуються на пленарних засіданнях Ради. Контроль за формуванням і виконанням планів діяльності з підготовки </w:t>
      </w:r>
      <w:proofErr w:type="spellStart"/>
      <w:r w:rsidR="00D80D12">
        <w:t>проєктів</w:t>
      </w:r>
      <w:proofErr w:type="spellEnd"/>
      <w:r w:rsidR="00D80D12">
        <w:t xml:space="preserve"> регуляторних актів Ради покладається на Відповідальну постійну комісію Ради. </w:t>
      </w:r>
    </w:p>
    <w:p w:rsidR="00B96553" w:rsidRDefault="00F07647" w:rsidP="00F07647">
      <w:pPr>
        <w:spacing w:after="183"/>
        <w:ind w:left="591" w:right="201" w:firstLine="0"/>
      </w:pPr>
      <w:r>
        <w:t xml:space="preserve">5. </w:t>
      </w:r>
      <w:r w:rsidR="00D80D12">
        <w:t xml:space="preserve">Затверджений план діяльності Ради з підготовки </w:t>
      </w:r>
      <w:proofErr w:type="spellStart"/>
      <w:r w:rsidR="00D80D12">
        <w:t>проєктів</w:t>
      </w:r>
      <w:proofErr w:type="spellEnd"/>
      <w:r w:rsidR="00D80D12">
        <w:t xml:space="preserve"> регуляторних актів, а також зміни до нього, впродовж 10 (десяти) робочих днів з моменту затвердження, оприлюднюються шляхом опублікування у друкованих засобах масової інформації Ради, а у разі їх відсутності – у друкованих засобах масової інформації, визначених </w:t>
      </w:r>
      <w:r w:rsidR="00D80D12">
        <w:lastRenderedPageBreak/>
        <w:t xml:space="preserve">Радою та/або шляхом розміщення плану та змін до нього на офіційному </w:t>
      </w:r>
      <w:proofErr w:type="spellStart"/>
      <w:r w:rsidR="00D80D12">
        <w:t>вебсайті</w:t>
      </w:r>
      <w:proofErr w:type="spellEnd"/>
      <w:r w:rsidR="00D80D12">
        <w:t xml:space="preserve"> Ради в мережі Інтернет. </w:t>
      </w:r>
    </w:p>
    <w:p w:rsidR="00B96553" w:rsidRDefault="00F07647" w:rsidP="00F07647">
      <w:pPr>
        <w:spacing w:after="195"/>
        <w:ind w:right="201"/>
      </w:pPr>
      <w:r>
        <w:t xml:space="preserve">6. </w:t>
      </w:r>
      <w:r w:rsidR="00D80D12">
        <w:t xml:space="preserve">У разі прийняття рішення про внесення змін до плану діяльності з підготовки регуляторних актів, проєкт регуляторного акта, підготовка якого передбачена такими змінами, не може бути винесений на розгляд того засідання Ради, на якому затверджено відповідні зміни до плану. </w:t>
      </w:r>
    </w:p>
    <w:p w:rsidR="00B96553" w:rsidRDefault="00D80D12">
      <w:pPr>
        <w:pStyle w:val="1"/>
        <w:spacing w:after="213"/>
        <w:ind w:left="591"/>
      </w:pPr>
      <w:r>
        <w:t xml:space="preserve">Стаття 4. Аналіз регуляторного впливу </w:t>
      </w:r>
      <w:proofErr w:type="spellStart"/>
      <w:r>
        <w:t>проєктів</w:t>
      </w:r>
      <w:proofErr w:type="spellEnd"/>
      <w:r>
        <w:t xml:space="preserve"> регуляторних актів </w:t>
      </w:r>
    </w:p>
    <w:p w:rsidR="00B96553" w:rsidRDefault="00DB3B68" w:rsidP="00DB3B68">
      <w:pPr>
        <w:spacing w:after="182"/>
        <w:ind w:left="581" w:right="201" w:firstLine="0"/>
      </w:pPr>
      <w:r>
        <w:t xml:space="preserve">1. </w:t>
      </w:r>
      <w:r w:rsidR="00D80D12">
        <w:t xml:space="preserve">Стосовно кожного проєкту регуляторного акта його розробником до оприлюднення проєкту регуляторного акта з метою одержання зауважень та пропозицій готується аналіз регуляторного впливу. </w:t>
      </w:r>
    </w:p>
    <w:p w:rsidR="00B96553" w:rsidRDefault="00DB3B68" w:rsidP="00DB3B68">
      <w:pPr>
        <w:ind w:right="201"/>
      </w:pPr>
      <w:r>
        <w:t xml:space="preserve">2. </w:t>
      </w:r>
      <w:r w:rsidR="00D80D12">
        <w:t xml:space="preserve">Аналіз регуляторного впливу готується відповідно до вимог статті 8 Закону України </w:t>
      </w:r>
    </w:p>
    <w:p w:rsidR="00B96553" w:rsidRDefault="00D80D12">
      <w:pPr>
        <w:spacing w:after="231"/>
        <w:ind w:left="591" w:right="201"/>
      </w:pPr>
      <w:r>
        <w:t xml:space="preserve">«Про засади державної регуляторної політики у сфері господарської діяльності», за Методикою проведення аналізу впливу і відстеження регуляторного акта, що затверджена постановою Кабінету Міністрів України від 11 березня 2004 р. № 308 (з наступними змінами і доповненнями), яка є обов’язковою для застосування розробниками </w:t>
      </w:r>
      <w:proofErr w:type="spellStart"/>
      <w:r>
        <w:t>проєктів</w:t>
      </w:r>
      <w:proofErr w:type="spellEnd"/>
      <w:r>
        <w:t xml:space="preserve"> регуляторних актів. </w:t>
      </w:r>
    </w:p>
    <w:p w:rsidR="00B96553" w:rsidRDefault="00DB3B68" w:rsidP="00DB3B68">
      <w:pPr>
        <w:spacing w:after="190"/>
        <w:ind w:right="201"/>
      </w:pPr>
      <w:r>
        <w:t xml:space="preserve">3. </w:t>
      </w:r>
      <w:r w:rsidR="00D80D12">
        <w:t xml:space="preserve">Аналіз регуляторного впливу підписується розробником проєкту акта. </w:t>
      </w:r>
    </w:p>
    <w:p w:rsidR="00B96553" w:rsidRDefault="00D80D12">
      <w:pPr>
        <w:pStyle w:val="1"/>
        <w:spacing w:after="204"/>
        <w:ind w:left="591"/>
      </w:pPr>
      <w:r>
        <w:t xml:space="preserve">Стаття 5. Оприлюднення </w:t>
      </w:r>
      <w:proofErr w:type="spellStart"/>
      <w:r>
        <w:t>проєктів</w:t>
      </w:r>
      <w:proofErr w:type="spellEnd"/>
      <w:r>
        <w:t xml:space="preserve"> регуляторних актів з метою одержання зауважень та пропозицій</w:t>
      </w:r>
      <w:r>
        <w:rPr>
          <w:b w:val="0"/>
        </w:rPr>
        <w:t xml:space="preserve"> </w:t>
      </w:r>
    </w:p>
    <w:p w:rsidR="00B96553" w:rsidRDefault="00FF0875" w:rsidP="00FF0875">
      <w:pPr>
        <w:spacing w:after="183"/>
        <w:ind w:left="581" w:right="201" w:firstLine="0"/>
      </w:pPr>
      <w:r>
        <w:t xml:space="preserve">1. </w:t>
      </w:r>
      <w:r w:rsidR="00D80D12">
        <w:t xml:space="preserve">Повідомлення про оприлюднення проєкту регуляторного акта з метою одержання зауважень і пропозицій, проєкт регуляторного акта та відповідний аналіз регуляторного впливу оприлюднюються шляхом опублікування в друкованих засобах масової інформації масової інформації розробника цього проєкту, а у разі їх відсутності – у друкованих засобах масової інформації, визначених розробником цього проєкту та/або шляхом розміщення на офіційному </w:t>
      </w:r>
      <w:proofErr w:type="spellStart"/>
      <w:r w:rsidR="00D80D12">
        <w:t>вебсайті</w:t>
      </w:r>
      <w:proofErr w:type="spellEnd"/>
      <w:r w:rsidR="00D80D12">
        <w:t xml:space="preserve"> Ради (розробника) регуляторного акта в мережі Інтернет, з врахуванням положень статті 13 Закону України «Про засади державної регуляторної політики у сфері господарської діяльності». Розробник за наявності технічної можливості може запровадити проведення консультацій з громадськістю за допомогою е-консультацій. </w:t>
      </w:r>
    </w:p>
    <w:p w:rsidR="00B96553" w:rsidRDefault="00FF0875" w:rsidP="00FF0875">
      <w:pPr>
        <w:spacing w:after="230"/>
        <w:ind w:right="201"/>
      </w:pPr>
      <w:r>
        <w:t xml:space="preserve">2. </w:t>
      </w:r>
      <w:r w:rsidR="00D80D12">
        <w:t xml:space="preserve">Проєкт регуляторного акта разом із відповідним аналізом регуляторного впливу оприлюднюється не пізніше п’яти робочих днів з дня оприлюднення повідомлення про оприлюднення цього проєкту регуляторного акта, та не пізніше двадцяти робочих днів до дати їх розгляду з метою прийняття. </w:t>
      </w:r>
    </w:p>
    <w:p w:rsidR="00FF0875" w:rsidRDefault="00FF0875" w:rsidP="00FF0875">
      <w:pPr>
        <w:spacing w:after="230"/>
        <w:ind w:right="201"/>
      </w:pPr>
    </w:p>
    <w:p w:rsidR="00FF0875" w:rsidRDefault="00FF0875" w:rsidP="00FF0875">
      <w:pPr>
        <w:spacing w:after="230"/>
        <w:ind w:right="201"/>
      </w:pPr>
    </w:p>
    <w:p w:rsidR="00B96553" w:rsidRDefault="00FF0875" w:rsidP="00FF0875">
      <w:pPr>
        <w:spacing w:after="231"/>
        <w:ind w:right="201"/>
      </w:pPr>
      <w:r>
        <w:lastRenderedPageBreak/>
        <w:t xml:space="preserve">3. </w:t>
      </w:r>
      <w:r w:rsidR="00D80D12">
        <w:t xml:space="preserve">Повідомлення про оприлюднення проєкту регуляторного акта повинно містити: </w:t>
      </w:r>
    </w:p>
    <w:p w:rsidR="00B96553" w:rsidRDefault="00D80D12">
      <w:pPr>
        <w:numPr>
          <w:ilvl w:val="0"/>
          <w:numId w:val="9"/>
        </w:numPr>
        <w:spacing w:after="231"/>
        <w:ind w:right="201" w:hanging="139"/>
      </w:pPr>
      <w:r>
        <w:t xml:space="preserve">стислий зміст проєкту; </w:t>
      </w:r>
    </w:p>
    <w:p w:rsidR="00B96553" w:rsidRDefault="00D80D12">
      <w:pPr>
        <w:numPr>
          <w:ilvl w:val="0"/>
          <w:numId w:val="9"/>
        </w:numPr>
        <w:spacing w:after="234"/>
        <w:ind w:right="201" w:hanging="139"/>
      </w:pPr>
      <w:r>
        <w:t xml:space="preserve">поштову та електронну (за її наявності) адресу розробника проєкту; </w:t>
      </w:r>
    </w:p>
    <w:p w:rsidR="00B96553" w:rsidRDefault="00D80D12">
      <w:pPr>
        <w:numPr>
          <w:ilvl w:val="0"/>
          <w:numId w:val="9"/>
        </w:numPr>
        <w:ind w:right="201" w:hanging="139"/>
      </w:pPr>
      <w:r>
        <w:t xml:space="preserve">інформацію про спосіб оприлюднення проєкту регуляторного акта та відповідного аналізу регуляторного впливу (назва друкованого засобу масової інформації та/або адреси сторінки в мережі Інтернет, де опубліковано чи розміщено проєкт регуляторного акта та аналіз регуляторного впливу); </w:t>
      </w:r>
    </w:p>
    <w:p w:rsidR="00B96553" w:rsidRDefault="00D80D12">
      <w:pPr>
        <w:numPr>
          <w:ilvl w:val="0"/>
          <w:numId w:val="9"/>
        </w:numPr>
        <w:spacing w:after="226"/>
        <w:ind w:right="201" w:hanging="139"/>
      </w:pPr>
      <w:r>
        <w:t xml:space="preserve">інформацію про строк, протягом якого приймаються зауваження та пропозиції від фізичних та юридичних осіб; </w:t>
      </w:r>
    </w:p>
    <w:p w:rsidR="00B96553" w:rsidRDefault="00D80D12">
      <w:pPr>
        <w:numPr>
          <w:ilvl w:val="0"/>
          <w:numId w:val="9"/>
        </w:numPr>
        <w:spacing w:after="179"/>
        <w:ind w:right="201" w:hanging="139"/>
      </w:pPr>
      <w:r>
        <w:t xml:space="preserve">інформацію про спосіб надання фізичними та юридичними особами, їх об’єднаннями зауважень та пропозицій. </w:t>
      </w:r>
    </w:p>
    <w:p w:rsidR="00B96553" w:rsidRDefault="00D80D12">
      <w:pPr>
        <w:spacing w:after="179"/>
        <w:ind w:left="591" w:right="201"/>
      </w:pPr>
      <w:r>
        <w:t xml:space="preserve">Форма повідомлення про оприлюднення проєкту регуляторного акта визначена у Додатку 2 до цього Порядку. </w:t>
      </w:r>
    </w:p>
    <w:p w:rsidR="00B96553" w:rsidRDefault="00FF0875" w:rsidP="00FF0875">
      <w:pPr>
        <w:spacing w:after="184"/>
        <w:ind w:left="591" w:right="201" w:firstLine="0"/>
      </w:pPr>
      <w:r>
        <w:t xml:space="preserve">4. </w:t>
      </w:r>
      <w:r w:rsidR="00D80D12">
        <w:t xml:space="preserve">Строк, протягом якого від фізичних та юридичних осіб, їх об'єднань приймаються зауваження та пропозиції, не може бути меншим ніж один місяць та більшим ніж три місяці з дня оприлюднення проєкту регуляторного акта та відповідного аналізу регуляторного впливу. У випадку оприлюднення </w:t>
      </w:r>
      <w:proofErr w:type="spellStart"/>
      <w:r w:rsidR="00D80D12">
        <w:t>проєктів</w:t>
      </w:r>
      <w:proofErr w:type="spellEnd"/>
      <w:r w:rsidR="00D80D12">
        <w:t xml:space="preserve">, які станом на перше січня відповідного року не були включені до плану діяльності Ради з підготовки </w:t>
      </w:r>
      <w:proofErr w:type="spellStart"/>
      <w:r w:rsidR="00D80D12">
        <w:t>проєктів</w:t>
      </w:r>
      <w:proofErr w:type="spellEnd"/>
      <w:r w:rsidR="00D80D12">
        <w:t xml:space="preserve"> регуляторних актів, строк прийняття зауважень і пропозицій не може бути меншим ніж 3 місяці. </w:t>
      </w:r>
    </w:p>
    <w:p w:rsidR="00B96553" w:rsidRDefault="00FF0875" w:rsidP="00FF0875">
      <w:pPr>
        <w:spacing w:after="186"/>
        <w:ind w:left="591" w:right="201" w:firstLine="0"/>
      </w:pPr>
      <w:r>
        <w:t xml:space="preserve">5. </w:t>
      </w:r>
      <w:r w:rsidR="00D80D12">
        <w:t xml:space="preserve">Усі зауваження і пропозиції щодо проєкту регуляторного акта та відповідного аналізу регуляторного впливу, одержані протягом встановленого строку, оформляються розробником у вигляді Протоколу (Додаток 3 до цього Порядку) та підлягають обов'язковому розгляду розробником цього проєкту. За результатами цього розгляду розробник проєкту регуляторного акта повністю чи частково враховує одержані зауваження і пропозиції або мотивовано відхиляє їх. Розробник надає відповідальній постійній комісії інформацію про отримані ним зауваження та пропозиції, а також результати їх розгляду (повне чи часткове врахування або обґрунтування причин відхилення). </w:t>
      </w:r>
    </w:p>
    <w:p w:rsidR="00B96553" w:rsidRDefault="00FF0875" w:rsidP="00FF0875">
      <w:pPr>
        <w:spacing w:after="185"/>
        <w:ind w:left="591" w:right="201" w:firstLine="0"/>
      </w:pPr>
      <w:r>
        <w:t>6.І</w:t>
      </w:r>
      <w:r w:rsidR="00D80D12">
        <w:t xml:space="preserve">нформація про отримані зауваження та пропозиції до проєкту акта, а також результати їх розгляду (повне чи часткове врахування або обґрунтування причин відхилення) оприлюднюються відповідальним структурним підрозділом виконавчого органу Ради в мережі Інтернет на сторінці, де було розміщено проєкт акта, аналіз регуляторного впливу, протокол розгляду зауважень та пропозицій та інші матеріали щодо цього проєкту. </w:t>
      </w:r>
    </w:p>
    <w:p w:rsidR="00B96553" w:rsidRDefault="00FF0875" w:rsidP="00FF0875">
      <w:pPr>
        <w:spacing w:after="239"/>
        <w:ind w:left="591" w:right="201" w:firstLine="0"/>
      </w:pPr>
      <w:r>
        <w:lastRenderedPageBreak/>
        <w:t xml:space="preserve">7. </w:t>
      </w:r>
      <w:r w:rsidR="00D80D12">
        <w:t xml:space="preserve">За рішенням Ради або відповідальної постійної комісії можуть повторно розміщуватись на офіційному веб-сайті Ради проєкти регуляторних актів, які оприлюднювалися до внесення їх на розгляд сесії Ради, в які внесенні істотні зміни після моменту першого оприлюднення. </w:t>
      </w:r>
    </w:p>
    <w:p w:rsidR="00B96553" w:rsidRDefault="00D80D12">
      <w:pPr>
        <w:pStyle w:val="1"/>
        <w:spacing w:after="211"/>
        <w:ind w:left="591"/>
      </w:pPr>
      <w:r>
        <w:t xml:space="preserve">Стаття 6. Опрацювання проєкту відповідальною постійною комісією </w:t>
      </w:r>
    </w:p>
    <w:p w:rsidR="00B96553" w:rsidRDefault="00E249AD" w:rsidP="00E249AD">
      <w:pPr>
        <w:ind w:left="591" w:right="201" w:firstLine="0"/>
      </w:pPr>
      <w:r>
        <w:t xml:space="preserve">1. </w:t>
      </w:r>
      <w:r w:rsidR="00D80D12">
        <w:t xml:space="preserve">Кожен проєкт регуляторного акта, поданий на розгляд Ради, направляється відповідальній постійній комісії для вивчення, надання експертного висновку щодо регуляторного впливу та висновку про відповідність проєкту регуляторного акта вимогам статей 4 та 8 Закону України «Про засади державної регуляторної політики у сфері господарської діяльності». </w:t>
      </w:r>
    </w:p>
    <w:p w:rsidR="00B96553" w:rsidRDefault="00E249AD" w:rsidP="00E249AD">
      <w:pPr>
        <w:ind w:left="591" w:right="201" w:firstLine="0"/>
      </w:pPr>
      <w:r>
        <w:t xml:space="preserve">2. </w:t>
      </w:r>
      <w:r w:rsidR="00D80D12">
        <w:t xml:space="preserve">Розробник направляє на розгляд Ради вичерпний перелік документів, що складається з:  </w:t>
      </w:r>
    </w:p>
    <w:p w:rsidR="00B96553" w:rsidRDefault="00E249AD" w:rsidP="00E249AD">
      <w:pPr>
        <w:spacing w:after="26"/>
        <w:ind w:right="201"/>
      </w:pPr>
      <w:r>
        <w:t xml:space="preserve">2.1. </w:t>
      </w:r>
      <w:r w:rsidR="00D80D12">
        <w:t xml:space="preserve">повідомлення про оприлюднення проєкту регуляторного акта (якщо таке повідомлення було опубліковано у мережі Інтернет - посилання на таке повідомлення); </w:t>
      </w:r>
    </w:p>
    <w:p w:rsidR="00B96553" w:rsidRDefault="00E249AD" w:rsidP="00E249AD">
      <w:pPr>
        <w:spacing w:after="33"/>
        <w:ind w:right="201"/>
      </w:pPr>
      <w:r>
        <w:t xml:space="preserve">2.2.  </w:t>
      </w:r>
      <w:r w:rsidR="00D80D12">
        <w:t xml:space="preserve">проєкт регуляторного акта; </w:t>
      </w:r>
    </w:p>
    <w:p w:rsidR="00B96553" w:rsidRDefault="00E249AD" w:rsidP="00E249AD">
      <w:pPr>
        <w:pStyle w:val="a7"/>
        <w:numPr>
          <w:ilvl w:val="1"/>
          <w:numId w:val="19"/>
        </w:numPr>
        <w:ind w:right="201"/>
      </w:pPr>
      <w:r>
        <w:t xml:space="preserve">  </w:t>
      </w:r>
      <w:r w:rsidR="00D80D12">
        <w:t xml:space="preserve">підписаний розробником аналіз регуляторного впливу; </w:t>
      </w:r>
    </w:p>
    <w:p w:rsidR="00B96553" w:rsidRDefault="00E249AD" w:rsidP="00E249AD">
      <w:pPr>
        <w:spacing w:after="226"/>
        <w:ind w:left="596" w:right="201" w:firstLine="0"/>
      </w:pPr>
      <w:r>
        <w:t xml:space="preserve">2.4. </w:t>
      </w:r>
      <w:r w:rsidR="00D80D12">
        <w:t xml:space="preserve">протокол розгляду зауважень та пропозицій до проєкту регуляторного акта у відповідності до п. 5 ст. 5 цього Порядку. </w:t>
      </w:r>
    </w:p>
    <w:p w:rsidR="00B96553" w:rsidRDefault="00F14041" w:rsidP="00F14041">
      <w:pPr>
        <w:spacing w:after="183"/>
        <w:ind w:left="591" w:right="201" w:firstLine="0"/>
      </w:pPr>
      <w:r>
        <w:t xml:space="preserve">2. </w:t>
      </w:r>
      <w:r w:rsidR="00D80D12">
        <w:t xml:space="preserve">У разі подання на розгляд Ради проєкту регуляторного акта Ради без аналізу регуляторного впливу, відповідальна постійна комісія приймає рішення про повернення його розробнику на доопрацювання, крім випадків, визначених абзацом другим цього пункту. </w:t>
      </w:r>
    </w:p>
    <w:p w:rsidR="00B96553" w:rsidRDefault="00D80D12">
      <w:pPr>
        <w:spacing w:after="185"/>
        <w:ind w:left="591" w:right="201"/>
      </w:pPr>
      <w:r>
        <w:t xml:space="preserve">За мотивованим поданням депутата Ради відповідальна постійна комісія може прийняти рішення про забезпечення підготовки в порядку, встановленому частинами другою та третьою статті 34 Закону України «Про засади державної регуляторної політики у сфері господарської діяльності» експертного висновку щодо регуляторного впливу такого проєкту регуляторного акта. У цьому разі аналіз регуляторного впливу не готується, а експертний висновок щодо регуляторного впливу готується відповідно до вимог статті 8 Закону України «Про засади державної регуляторної політики у сфері господарської діяльності». </w:t>
      </w:r>
    </w:p>
    <w:p w:rsidR="00B96553" w:rsidRDefault="00244F3A" w:rsidP="00244F3A">
      <w:pPr>
        <w:spacing w:after="184"/>
        <w:ind w:right="201"/>
      </w:pPr>
      <w:r>
        <w:t xml:space="preserve">3. </w:t>
      </w:r>
      <w:r w:rsidR="00D80D12">
        <w:t xml:space="preserve">Відповідальна постійна комісія у строк 10 робочих днів забезпечує підготовку експертного висновку щодо регуляторного впливу внесеного проєкту регуляторного акта. Експертний висновок щодо регуляторного впливу формується на підставі аналізу регуляторного впливу, яким супроводжувався проєкт регуляторного акта. В такому висновку слід відображувати стислий аналіз впливу, який справлятиме регуляторний акт на суб’єктів господарювання, що здійснюють свою діяльність на території відповідної громади, а також підтвердження доцільності його прийняття. </w:t>
      </w:r>
    </w:p>
    <w:p w:rsidR="00B96553" w:rsidRDefault="00244F3A" w:rsidP="00244F3A">
      <w:pPr>
        <w:spacing w:after="179"/>
        <w:ind w:left="591" w:right="201" w:firstLine="0"/>
      </w:pPr>
      <w:r>
        <w:lastRenderedPageBreak/>
        <w:t xml:space="preserve">4. </w:t>
      </w:r>
      <w:r w:rsidR="00D80D12">
        <w:t xml:space="preserve">Відповідальна постійна комісія може залучати представників громадських об’єднань, бізнес-асоціацій, фахівців у відповідній галузі господарської діяльності тощо, до підготовки експертних висновків на проєкти регуляторних актів. </w:t>
      </w:r>
    </w:p>
    <w:p w:rsidR="00B96553" w:rsidRDefault="00244F3A" w:rsidP="00244F3A">
      <w:pPr>
        <w:spacing w:after="181"/>
        <w:ind w:left="591" w:right="201" w:firstLine="0"/>
      </w:pPr>
      <w:r>
        <w:t xml:space="preserve">5. </w:t>
      </w:r>
      <w:r w:rsidR="00D80D12">
        <w:t xml:space="preserve">Відповідальна постійна комісія звертається до відповідального структурного підрозділу виконавчого органу Ради з метою оприлюднення експертного висновку щодо регуляторного впливу шляхом його публікації на офіційному сайті Ради у розділі «Регуляторна політика», не пізніше 5 робочих днів з моменту його підготовки. </w:t>
      </w:r>
    </w:p>
    <w:p w:rsidR="00B96553" w:rsidRDefault="006F2B11" w:rsidP="006F2B11">
      <w:pPr>
        <w:ind w:left="591" w:right="201" w:firstLine="0"/>
      </w:pPr>
      <w:r>
        <w:t xml:space="preserve">6. </w:t>
      </w:r>
      <w:r w:rsidR="00D80D12">
        <w:t xml:space="preserve">Відповідальна постійна комісія подає проєкт акта разом з експертним висновком щодо регуляторного впливу та підписаним розробником аналізом регуляторного впливу до уповноваженого органу для підготовки пропозицій щодо удосконалення проєкту відповідно до принципів державної регуляторної політики у встановленому Кабінетом Міністрів України порядку (далі – пропозиції уповноваженого органу). </w:t>
      </w:r>
    </w:p>
    <w:p w:rsidR="00B96553" w:rsidRDefault="00D80D12">
      <w:pPr>
        <w:spacing w:after="0" w:line="259" w:lineRule="auto"/>
        <w:ind w:left="596" w:right="0" w:firstLine="0"/>
        <w:jc w:val="left"/>
      </w:pPr>
      <w:r>
        <w:t xml:space="preserve"> </w:t>
      </w:r>
    </w:p>
    <w:p w:rsidR="00B96553" w:rsidRDefault="006F2B11" w:rsidP="006F2B11">
      <w:pPr>
        <w:ind w:left="591" w:right="201" w:firstLine="0"/>
      </w:pPr>
      <w:r>
        <w:t xml:space="preserve">7. </w:t>
      </w:r>
      <w:r w:rsidR="00D80D12">
        <w:t xml:space="preserve">На підставі аналізу регуляторного впливу, яким супроводжувався проєкт регуляторного акта при його внесенні на розгляд сесії Ради, а також експертного висновку щодо регуляторного впливу цього проєкту та пропозицій уповноваженого органу відповідальна постійна комісія готує впродовж 10 (десяти) робочих днів свої висновки про відповідність проєкту регуляторного акта вимогам статей 4 та 8 Закону України «Про засади державної регуляторної політики у сфері господарської діяльності» за формою, що встановлена у Додатку 4 до цього Порядку. У випадках, визначених частиною другою статті 33 Закону України «Про засади державної регуляторної політики у сфері господарської діяльності» такі висновки готуються на підставі експертного висновку щодо регуляторного впливу та пропозицій уповноваженого органу.  </w:t>
      </w:r>
    </w:p>
    <w:p w:rsidR="00B96553" w:rsidRDefault="00D80D12">
      <w:pPr>
        <w:spacing w:after="16" w:line="259" w:lineRule="auto"/>
        <w:ind w:left="596" w:right="0" w:firstLine="0"/>
        <w:jc w:val="left"/>
      </w:pPr>
      <w:r>
        <w:t xml:space="preserve"> </w:t>
      </w:r>
    </w:p>
    <w:p w:rsidR="00B96553" w:rsidRDefault="00D80D12">
      <w:pPr>
        <w:ind w:left="591" w:right="201"/>
      </w:pPr>
      <w:r>
        <w:t xml:space="preserve">Висновки відповідальної постійної комісії готуються на підставі аналізу регуляторного впливу, яким проєкт регуляторного акта супроводжувався при його внесенні, лише у разі, якщо експертний висновок щодо регуляторного впливу не був наданий відповідальній постійній комісії протягом строку, встановленого для його підготовки. Це правило не застосовується у випадках, передбачених частиною другою статті 33 Закону України «Про засади державної регуляторної політики у сфері господарської діяльності». </w:t>
      </w:r>
    </w:p>
    <w:p w:rsidR="00B96553" w:rsidRDefault="00D80D12">
      <w:pPr>
        <w:spacing w:after="16" w:line="259" w:lineRule="auto"/>
        <w:ind w:left="596" w:right="0" w:firstLine="0"/>
        <w:jc w:val="left"/>
      </w:pPr>
      <w:r>
        <w:t xml:space="preserve"> </w:t>
      </w:r>
    </w:p>
    <w:p w:rsidR="00B96553" w:rsidRDefault="006F2B11" w:rsidP="006F2B11">
      <w:pPr>
        <w:ind w:left="591" w:right="201" w:firstLine="0"/>
      </w:pPr>
      <w:r>
        <w:t xml:space="preserve">8. </w:t>
      </w:r>
      <w:r w:rsidR="00D80D12">
        <w:t xml:space="preserve">Висновки відповідальної постійної комісії та пропозиції уповноваженого органу передаються для вивчення до головної постійної комісії, за винятком випадків, коли відповідальна постійна комісія є головною постійною комісією. </w:t>
      </w:r>
    </w:p>
    <w:p w:rsidR="00B96553" w:rsidRDefault="00D80D12">
      <w:pPr>
        <w:spacing w:after="276" w:line="259" w:lineRule="auto"/>
        <w:ind w:left="596" w:right="0" w:firstLine="0"/>
        <w:jc w:val="left"/>
      </w:pPr>
      <w:r>
        <w:t xml:space="preserve"> </w:t>
      </w:r>
    </w:p>
    <w:p w:rsidR="00B96553" w:rsidRDefault="00D80D12">
      <w:pPr>
        <w:pStyle w:val="1"/>
        <w:spacing w:after="211"/>
        <w:ind w:left="591"/>
      </w:pPr>
      <w:r>
        <w:lastRenderedPageBreak/>
        <w:t xml:space="preserve">Стаття 7. Розгляд </w:t>
      </w:r>
      <w:proofErr w:type="spellStart"/>
      <w:r>
        <w:t>проєктів</w:t>
      </w:r>
      <w:proofErr w:type="spellEnd"/>
      <w:r>
        <w:t xml:space="preserve"> регуляторних актів на пленарних засіданнях Ради </w:t>
      </w:r>
    </w:p>
    <w:p w:rsidR="00B96553" w:rsidRDefault="009C28D7" w:rsidP="009C28D7">
      <w:pPr>
        <w:spacing w:after="182"/>
        <w:ind w:left="591" w:right="201" w:firstLine="0"/>
      </w:pPr>
      <w:r>
        <w:t xml:space="preserve">1. </w:t>
      </w:r>
      <w:r w:rsidR="00D80D12">
        <w:t xml:space="preserve">Включення до проєкту порядку денного сесії або пленарного засідання </w:t>
      </w:r>
      <w:proofErr w:type="spellStart"/>
      <w:r w:rsidR="00D80D12">
        <w:t>проєктів</w:t>
      </w:r>
      <w:proofErr w:type="spellEnd"/>
      <w:r w:rsidR="00D80D12">
        <w:t xml:space="preserve"> регуляторних актів, які не включені до плану діяльності Ради з підготовки </w:t>
      </w:r>
      <w:proofErr w:type="spellStart"/>
      <w:r w:rsidR="00D80D12">
        <w:t>проєктів</w:t>
      </w:r>
      <w:proofErr w:type="spellEnd"/>
      <w:r w:rsidR="00D80D12">
        <w:t xml:space="preserve"> регуляторних актів, забороняється. </w:t>
      </w:r>
    </w:p>
    <w:p w:rsidR="00B96553" w:rsidRDefault="009C28D7" w:rsidP="009C28D7">
      <w:pPr>
        <w:spacing w:after="180"/>
        <w:ind w:left="591" w:right="201" w:firstLine="0"/>
      </w:pPr>
      <w:r>
        <w:t xml:space="preserve">2. </w:t>
      </w:r>
      <w:r w:rsidR="00D80D12">
        <w:t xml:space="preserve">При представленні на пленарному засіданні сесії Ради проєкту регуляторного акта голова відповідальної постійної комісії доповідає висновки цієї постійної комісії про відповідність проєкту регуляторного акта вимогам статей 4 та 8 Закону України «Про засади державної регуляторної політики у сфері господарської діяльності», включно з рішенням постійної комісії щодо врахування пропозицій уповноваженого органу,  </w:t>
      </w:r>
    </w:p>
    <w:p w:rsidR="00B96553" w:rsidRDefault="009C28D7" w:rsidP="009C28D7">
      <w:pPr>
        <w:spacing w:after="183"/>
        <w:ind w:left="591" w:right="201" w:firstLine="0"/>
      </w:pPr>
      <w:r>
        <w:t xml:space="preserve">3. </w:t>
      </w:r>
      <w:r w:rsidR="00D80D12">
        <w:t xml:space="preserve">На розгляд пленарного засідання Ради не вносяться проєкти регуляторних актів, які не пройшли регуляторної процедури, визначеної Законом України «Про засади державної регуляторної політики у сфері господарської діяльності», не були розглянуті відповідальною постійною комісією Ради. </w:t>
      </w:r>
    </w:p>
    <w:p w:rsidR="00B96553" w:rsidRDefault="009C28D7" w:rsidP="009C28D7">
      <w:pPr>
        <w:ind w:left="591" w:right="201" w:firstLine="0"/>
      </w:pPr>
      <w:r>
        <w:t xml:space="preserve">4. </w:t>
      </w:r>
      <w:r w:rsidR="00D80D12">
        <w:t xml:space="preserve">Регуляторний акт не може бути прийнятий Радою за наявності однієї із таких обставин: </w:t>
      </w:r>
    </w:p>
    <w:p w:rsidR="00B96553" w:rsidRDefault="00D80D12">
      <w:pPr>
        <w:numPr>
          <w:ilvl w:val="0"/>
          <w:numId w:val="14"/>
        </w:numPr>
        <w:spacing w:after="225"/>
        <w:ind w:right="201" w:hanging="139"/>
      </w:pPr>
      <w:r>
        <w:t xml:space="preserve">акт не був включений до плану діяльності Ради з підготовки </w:t>
      </w:r>
      <w:proofErr w:type="spellStart"/>
      <w:r>
        <w:t>проєктів</w:t>
      </w:r>
      <w:proofErr w:type="spellEnd"/>
      <w:r>
        <w:t xml:space="preserve"> регуляторних актів на поточний рік, </w:t>
      </w:r>
    </w:p>
    <w:p w:rsidR="00B96553" w:rsidRDefault="00D80D12">
      <w:pPr>
        <w:numPr>
          <w:ilvl w:val="0"/>
          <w:numId w:val="14"/>
        </w:numPr>
        <w:spacing w:after="234"/>
        <w:ind w:right="201" w:hanging="139"/>
      </w:pPr>
      <w:r>
        <w:t xml:space="preserve">відсутній аналіз регуляторного впливу; </w:t>
      </w:r>
    </w:p>
    <w:p w:rsidR="00B96553" w:rsidRDefault="00D80D12">
      <w:pPr>
        <w:numPr>
          <w:ilvl w:val="0"/>
          <w:numId w:val="14"/>
        </w:numPr>
        <w:ind w:right="201" w:hanging="139"/>
      </w:pPr>
      <w:r>
        <w:t xml:space="preserve">проєкт регуляторного акта не був оприлюднений відповідно до вимог цього Порядку. </w:t>
      </w:r>
    </w:p>
    <w:p w:rsidR="00B96553" w:rsidRDefault="00D80D12">
      <w:pPr>
        <w:spacing w:after="72" w:line="259" w:lineRule="auto"/>
        <w:ind w:left="596" w:right="0" w:firstLine="0"/>
        <w:jc w:val="left"/>
      </w:pPr>
      <w:r>
        <w:t xml:space="preserve"> </w:t>
      </w:r>
    </w:p>
    <w:p w:rsidR="00B96553" w:rsidRDefault="00D80D12">
      <w:pPr>
        <w:pStyle w:val="1"/>
        <w:ind w:left="591"/>
      </w:pPr>
      <w:r>
        <w:t xml:space="preserve">Стаття 8. Оприлюднення регуляторного акта </w:t>
      </w:r>
    </w:p>
    <w:p w:rsidR="00B96553" w:rsidRDefault="00D80D12">
      <w:pPr>
        <w:ind w:left="591" w:right="201"/>
      </w:pPr>
      <w:r>
        <w:t xml:space="preserve">1. Регуляторний акт, прийнятий Радою, офіційно оприлюднюється в друкованих засобах масової інформації Ради, а у разі їх відсутності – місцевих друкованих засобах масової інформації, визначених Радою, а також на офіційному </w:t>
      </w:r>
      <w:proofErr w:type="spellStart"/>
      <w:r>
        <w:t>вебсайті</w:t>
      </w:r>
      <w:proofErr w:type="spellEnd"/>
      <w:r>
        <w:t xml:space="preserve"> Ради в мережі Інтернет, не пізніш, як у десятиденний строк після їх прийняття та підписання. </w:t>
      </w:r>
    </w:p>
    <w:p w:rsidR="00B96553" w:rsidRDefault="00D80D12">
      <w:pPr>
        <w:spacing w:after="21" w:line="259" w:lineRule="auto"/>
        <w:ind w:left="596" w:right="0" w:firstLine="0"/>
        <w:jc w:val="left"/>
      </w:pPr>
      <w:r>
        <w:t xml:space="preserve"> </w:t>
      </w:r>
    </w:p>
    <w:p w:rsidR="00B96553" w:rsidRDefault="00D80D12">
      <w:pPr>
        <w:pStyle w:val="1"/>
        <w:spacing w:after="60"/>
        <w:ind w:left="591"/>
      </w:pPr>
      <w:r>
        <w:t>Стаття 9. Відстеження результативності та інформування про здійснення державної регуляторної політики</w:t>
      </w:r>
      <w:r>
        <w:rPr>
          <w:b w:val="0"/>
        </w:rPr>
        <w:t xml:space="preserve"> </w:t>
      </w:r>
    </w:p>
    <w:p w:rsidR="00B96553" w:rsidRDefault="00D80D12">
      <w:pPr>
        <w:spacing w:after="26"/>
        <w:ind w:left="591" w:right="201"/>
      </w:pPr>
      <w:r>
        <w:t xml:space="preserve">1. Щодо кожного регуляторного акта послідовно здійснюється базове, повторне та періодичне відстеження його результативності. Відстеження результативності регуляторного акта включає: </w:t>
      </w:r>
    </w:p>
    <w:p w:rsidR="00B96553" w:rsidRDefault="00D80D12">
      <w:pPr>
        <w:numPr>
          <w:ilvl w:val="0"/>
          <w:numId w:val="15"/>
        </w:numPr>
        <w:spacing w:after="35"/>
        <w:ind w:right="201" w:hanging="139"/>
      </w:pPr>
      <w:r>
        <w:t xml:space="preserve">виконання заходів з відстеження результативності; </w:t>
      </w:r>
    </w:p>
    <w:p w:rsidR="00B96553" w:rsidRDefault="00D80D12">
      <w:pPr>
        <w:numPr>
          <w:ilvl w:val="0"/>
          <w:numId w:val="15"/>
        </w:numPr>
        <w:ind w:right="201" w:hanging="139"/>
      </w:pPr>
      <w:r>
        <w:t xml:space="preserve">підготовку та оприлюднення звіту про відстеження результативності. </w:t>
      </w:r>
    </w:p>
    <w:p w:rsidR="00B96553" w:rsidRDefault="00D80D12">
      <w:pPr>
        <w:ind w:left="591" w:right="201"/>
      </w:pPr>
      <w:r>
        <w:t xml:space="preserve">Для відстеження результативності регуляторних актів можуть бути використані статистичні дані та дані наукових досліджень і соціологічних опитувань.  </w:t>
      </w:r>
    </w:p>
    <w:p w:rsidR="00B96553" w:rsidRDefault="009768D3" w:rsidP="009768D3">
      <w:pPr>
        <w:ind w:left="591" w:right="201" w:firstLine="0"/>
      </w:pPr>
      <w:r>
        <w:t xml:space="preserve">2. </w:t>
      </w:r>
      <w:r w:rsidR="00D80D12">
        <w:t xml:space="preserve">Базове відстеження результативності регуляторного акта здійснюється до дня набрання чинності цим регуляторним актом або набрання чинності більшістю його </w:t>
      </w:r>
      <w:r w:rsidR="00D80D12">
        <w:lastRenderedPageBreak/>
        <w:t xml:space="preserve">положень але не пізніше дня, з якого починається проведення повторного відстеження результативності цього акта; </w:t>
      </w:r>
    </w:p>
    <w:p w:rsidR="00B96553" w:rsidRDefault="009768D3" w:rsidP="009768D3">
      <w:pPr>
        <w:ind w:left="591" w:right="201" w:firstLine="0"/>
      </w:pPr>
      <w:r>
        <w:t xml:space="preserve">3. </w:t>
      </w:r>
      <w:r w:rsidR="00D80D12">
        <w:t xml:space="preserve">Повторне відстеження результативності регуляторного акта здійснюється через рік з дня набрання ним чинності або набрання чинності більшістю його положень, але не пізніше двох років з дня набрання чинності цим актом або більшістю його положень, якщо рішенням регуляторного органу, який прийняв цей регуляторний акт, не встановлено більш ранній строк; </w:t>
      </w:r>
    </w:p>
    <w:p w:rsidR="00B96553" w:rsidRDefault="009768D3" w:rsidP="009768D3">
      <w:pPr>
        <w:ind w:left="591" w:right="201" w:firstLine="0"/>
      </w:pPr>
      <w:r>
        <w:t xml:space="preserve">4. </w:t>
      </w:r>
      <w:r w:rsidR="00D80D12">
        <w:t xml:space="preserve">Періодичне відстеження результативності регуляторного акта здійснюється раз на кожні три роки починаючи з дня закінчення заходів з повторного відстеження результативності цього акта; </w:t>
      </w:r>
    </w:p>
    <w:p w:rsidR="009768D3" w:rsidRDefault="009768D3" w:rsidP="009768D3">
      <w:pPr>
        <w:ind w:left="591" w:right="201" w:firstLine="0"/>
      </w:pPr>
      <w:r>
        <w:t xml:space="preserve">5. </w:t>
      </w:r>
      <w:r w:rsidR="00D80D12">
        <w:t xml:space="preserve">Якщо строк дії регуляторного акта, встановлений при його прийняті, є меншим ніж один рік, періодичні відстеження його результативності не здійснюються, а повторне відстеження результативності здійснюється за три місяці до дня визначеного строку, але не пізніше дня закінчення визначеного строку; </w:t>
      </w:r>
    </w:p>
    <w:p w:rsidR="00B96553" w:rsidRDefault="00D80D12" w:rsidP="009768D3">
      <w:pPr>
        <w:ind w:left="591" w:right="201" w:firstLine="0"/>
      </w:pPr>
      <w:r>
        <w:t>6. Виконання заходів з відстеження результативності регуляторного акта забезпечується відповідальним підрозділом виконавчого органу Ради. Відповідальний підрозділ виконавчого органу у довільній формі готує, а керівник регуляторного органу затверджує План-графік проведення заходів з відстеження результативності регуляторних актів.</w:t>
      </w:r>
      <w:r>
        <w:rPr>
          <w:rFonts w:ascii="Arial" w:eastAsia="Arial" w:hAnsi="Arial" w:cs="Arial"/>
          <w:sz w:val="22"/>
        </w:rPr>
        <w:t xml:space="preserve"> </w:t>
      </w:r>
      <w:r>
        <w:t xml:space="preserve">Строк виконання заходів з відстеження результативності регуляторного акта не може бути більшим ніж сорок п’ять днів; </w:t>
      </w:r>
    </w:p>
    <w:p w:rsidR="00B96553" w:rsidRDefault="009768D3" w:rsidP="009768D3">
      <w:pPr>
        <w:ind w:left="591" w:right="201" w:firstLine="0"/>
      </w:pPr>
      <w:r>
        <w:t xml:space="preserve">7. </w:t>
      </w:r>
      <w:r w:rsidR="00D80D12">
        <w:t xml:space="preserve">Відповідальний структурний підрозділ виконавчого органу Ради готує звіт про відстеження результативності цього регуляторного акта (Додаток 6). </w:t>
      </w:r>
    </w:p>
    <w:p w:rsidR="00B96553" w:rsidRDefault="009768D3" w:rsidP="009768D3">
      <w:pPr>
        <w:ind w:left="591" w:right="201" w:firstLine="0"/>
      </w:pPr>
      <w:r>
        <w:t xml:space="preserve">8. </w:t>
      </w:r>
      <w:r w:rsidR="00D80D12">
        <w:t xml:space="preserve">Порядок проведення відстеження результативності регуляторних актів здійснюється у відповідності до Методики проведення аналізу впливу та відстеження результативності регуляторного акта, затвердженої Постановою Кабінету Міністрів України від 11 березня 2004 р. № 308 (з наступними змінами та доповненнями), яка є обов’язковою для застосування регуляторними органами; </w:t>
      </w:r>
    </w:p>
    <w:p w:rsidR="00B96553" w:rsidRDefault="009768D3" w:rsidP="009768D3">
      <w:pPr>
        <w:ind w:left="591" w:right="201" w:firstLine="0"/>
      </w:pPr>
      <w:r>
        <w:t xml:space="preserve">9. </w:t>
      </w:r>
      <w:r w:rsidR="00D80D12">
        <w:t xml:space="preserve">Не пізніше наступного робочого дня, з дня оприлюднення звіту про відстеження результативності регуляторного акта, звіт подається виконавчим органом Ради до головної постійної комісії Ради; </w:t>
      </w:r>
    </w:p>
    <w:p w:rsidR="00B96553" w:rsidRDefault="009768D3" w:rsidP="009768D3">
      <w:pPr>
        <w:ind w:left="591" w:right="201" w:firstLine="0"/>
      </w:pPr>
      <w:r>
        <w:t xml:space="preserve">10. </w:t>
      </w:r>
      <w:r w:rsidR="00D80D12">
        <w:t xml:space="preserve">На підставі аналізу звіту про відстеження результативності регуляторного акта розробник проєкту цього регуляторного акта або головна постійна комісія Ради приймає рішення про необхідність перегляду регуляторного акта; </w:t>
      </w:r>
    </w:p>
    <w:p w:rsidR="00B96553" w:rsidRDefault="009768D3" w:rsidP="009768D3">
      <w:pPr>
        <w:ind w:left="591" w:right="201" w:firstLine="0"/>
      </w:pPr>
      <w:r>
        <w:t xml:space="preserve">11. </w:t>
      </w:r>
      <w:r w:rsidR="00D80D12">
        <w:t xml:space="preserve">За результатами розгляду місцевої петиції відповідальна комісія може прийняти рішення про перегляд на підставі звіту про відстеження результативності регуляторного акта. </w:t>
      </w:r>
    </w:p>
    <w:p w:rsidR="00B96553" w:rsidRDefault="009768D3" w:rsidP="009768D3">
      <w:pPr>
        <w:ind w:left="591" w:right="201" w:firstLine="0"/>
      </w:pPr>
      <w:r>
        <w:t xml:space="preserve">12. </w:t>
      </w:r>
      <w:r w:rsidR="00D80D12">
        <w:t xml:space="preserve">Відповідальний структурний підрозділ оприлюднює на офіційному </w:t>
      </w:r>
      <w:proofErr w:type="spellStart"/>
      <w:r w:rsidR="00D80D12">
        <w:t>вебсайті</w:t>
      </w:r>
      <w:proofErr w:type="spellEnd"/>
      <w:r w:rsidR="00D80D12">
        <w:t xml:space="preserve"> Ради перелік (реєстр) діючих регуляторних актів із зазначенням термінів здійснення базового, повторного чи періодичного відстеження їх результативності та інформації про місце оприлюднення регуляторних актів та відповідних звітів (у </w:t>
      </w:r>
      <w:proofErr w:type="spellStart"/>
      <w:r w:rsidR="00D80D12">
        <w:t>т.ч</w:t>
      </w:r>
      <w:proofErr w:type="spellEnd"/>
      <w:r w:rsidR="00D80D12">
        <w:t xml:space="preserve">. у вигляді гіперпосилань). 13. Рада заслуховує щорічний звіт Голови Ради про здійснення державної регуляторної </w:t>
      </w:r>
      <w:r w:rsidR="00D80D12">
        <w:lastRenderedPageBreak/>
        <w:t xml:space="preserve">політики виконавчим органом Ради. Відповідний звіт оприлюднюється шляхом опублікування на офіційному </w:t>
      </w:r>
      <w:proofErr w:type="spellStart"/>
      <w:r w:rsidR="00D80D12">
        <w:t>вебсайті</w:t>
      </w:r>
      <w:proofErr w:type="spellEnd"/>
      <w:r w:rsidR="00D80D12">
        <w:t xml:space="preserve"> Ради у розділі «Регуляторна політика». Відповідальна постійна комісія Ради готує і попередньо розглядає питання щодо звіту Голови Ради про здійснення державної регуляторної політики. </w:t>
      </w:r>
    </w:p>
    <w:p w:rsidR="00B96553" w:rsidRDefault="00D80D12">
      <w:pPr>
        <w:spacing w:after="72" w:line="259" w:lineRule="auto"/>
        <w:ind w:left="596" w:right="0" w:firstLine="0"/>
        <w:jc w:val="left"/>
      </w:pPr>
      <w:r>
        <w:t xml:space="preserve"> </w:t>
      </w:r>
    </w:p>
    <w:p w:rsidR="00B96553" w:rsidRDefault="00D80D12">
      <w:pPr>
        <w:pStyle w:val="1"/>
        <w:ind w:left="591"/>
      </w:pPr>
      <w:r>
        <w:t xml:space="preserve">Стаття 10. Відповідальність за порушення порядку регуляторної діяльності </w:t>
      </w:r>
    </w:p>
    <w:p w:rsidR="00B96553" w:rsidRDefault="00D80D12">
      <w:pPr>
        <w:ind w:left="591" w:right="201"/>
      </w:pPr>
      <w:r>
        <w:t xml:space="preserve">1. Посадові особи, на яких покладено реалізацію повноважень щодо здійснення регуляторної діяльності, несуть відповідальність за порушення вимог законодавства у сфері державної регуляторної політики у порядку, встановленому законом. </w:t>
      </w:r>
    </w:p>
    <w:p w:rsidR="00B96553" w:rsidRDefault="00D80D12">
      <w:pPr>
        <w:spacing w:after="0" w:line="259" w:lineRule="auto"/>
        <w:ind w:left="596" w:right="0" w:firstLine="0"/>
        <w:jc w:val="left"/>
      </w:pPr>
      <w:r>
        <w:rPr>
          <w:rFonts w:ascii="Arial" w:eastAsia="Arial" w:hAnsi="Arial" w:cs="Arial"/>
          <w:sz w:val="22"/>
        </w:rPr>
        <w:t xml:space="preserve"> </w:t>
      </w:r>
      <w:r>
        <w:rPr>
          <w:rFonts w:ascii="Arial" w:eastAsia="Arial" w:hAnsi="Arial" w:cs="Arial"/>
          <w:sz w:val="22"/>
        </w:rPr>
        <w:tab/>
      </w:r>
      <w:r>
        <w:t xml:space="preserve"> </w:t>
      </w:r>
    </w:p>
    <w:p w:rsidR="00B96553" w:rsidRDefault="00B96553">
      <w:pPr>
        <w:sectPr w:rsidR="00B96553">
          <w:headerReference w:type="even" r:id="rId8"/>
          <w:headerReference w:type="default" r:id="rId9"/>
          <w:footerReference w:type="default" r:id="rId10"/>
          <w:headerReference w:type="first" r:id="rId11"/>
          <w:pgSz w:w="11909" w:h="16834"/>
          <w:pgMar w:top="1450" w:right="1230" w:bottom="1460" w:left="845" w:header="708" w:footer="708" w:gutter="0"/>
          <w:cols w:space="720"/>
        </w:sectPr>
      </w:pPr>
    </w:p>
    <w:p w:rsidR="0097718A" w:rsidRDefault="0097718A" w:rsidP="0097718A">
      <w:pPr>
        <w:spacing w:after="26" w:line="259" w:lineRule="auto"/>
        <w:ind w:left="0" w:right="60" w:firstLine="0"/>
        <w:jc w:val="right"/>
      </w:pPr>
      <w:r>
        <w:rPr>
          <w:b/>
        </w:rPr>
        <w:lastRenderedPageBreak/>
        <w:t xml:space="preserve">Додаток </w:t>
      </w:r>
      <w:r>
        <w:fldChar w:fldCharType="begin"/>
      </w:r>
      <w:r>
        <w:instrText xml:space="preserve"> PAGE   \* MERGEFORMAT </w:instrText>
      </w:r>
      <w:r>
        <w:fldChar w:fldCharType="separate"/>
      </w:r>
      <w:r w:rsidR="00923D95" w:rsidRPr="00923D95">
        <w:rPr>
          <w:b/>
          <w:noProof/>
        </w:rPr>
        <w:t>1</w:t>
      </w:r>
      <w:r>
        <w:rPr>
          <w:b/>
        </w:rPr>
        <w:fldChar w:fldCharType="end"/>
      </w:r>
      <w:r>
        <w:rPr>
          <w:b/>
        </w:rPr>
        <w:t xml:space="preserve"> </w:t>
      </w:r>
    </w:p>
    <w:p w:rsidR="0097718A" w:rsidRDefault="0097718A" w:rsidP="0097718A">
      <w:pPr>
        <w:spacing w:after="67" w:line="259" w:lineRule="auto"/>
        <w:ind w:left="0" w:right="66" w:firstLine="0"/>
        <w:jc w:val="right"/>
      </w:pPr>
      <w:r>
        <w:rPr>
          <w:b/>
        </w:rPr>
        <w:t xml:space="preserve">до Порядку підготовки </w:t>
      </w:r>
      <w:proofErr w:type="spellStart"/>
      <w:r>
        <w:rPr>
          <w:b/>
        </w:rPr>
        <w:t>проєктів</w:t>
      </w:r>
      <w:proofErr w:type="spellEnd"/>
      <w:r>
        <w:rPr>
          <w:b/>
        </w:rPr>
        <w:t xml:space="preserve"> регуляторних актів  </w:t>
      </w:r>
    </w:p>
    <w:p w:rsidR="0097718A" w:rsidRPr="00056ABF" w:rsidRDefault="0097718A" w:rsidP="0097718A">
      <w:pPr>
        <w:spacing w:after="0" w:line="259" w:lineRule="auto"/>
        <w:ind w:left="0" w:right="62" w:firstLine="0"/>
        <w:jc w:val="right"/>
        <w:rPr>
          <w:color w:val="auto"/>
        </w:rPr>
      </w:pPr>
      <w:r w:rsidRPr="00E93347">
        <w:rPr>
          <w:b/>
          <w:color w:val="auto"/>
        </w:rPr>
        <w:t xml:space="preserve">та їх розгляд </w:t>
      </w:r>
      <w:r w:rsidRPr="00056ABF">
        <w:rPr>
          <w:b/>
          <w:color w:val="auto"/>
        </w:rPr>
        <w:t>Червоноградсько</w:t>
      </w:r>
      <w:r w:rsidR="008E1028">
        <w:rPr>
          <w:b/>
          <w:color w:val="auto"/>
        </w:rPr>
        <w:t>ю</w:t>
      </w:r>
      <w:r w:rsidRPr="00056ABF">
        <w:rPr>
          <w:b/>
          <w:color w:val="auto"/>
        </w:rPr>
        <w:t xml:space="preserve"> місько</w:t>
      </w:r>
      <w:r w:rsidR="008E1028">
        <w:rPr>
          <w:b/>
          <w:color w:val="auto"/>
        </w:rPr>
        <w:t>ю</w:t>
      </w:r>
      <w:r w:rsidRPr="00056ABF">
        <w:rPr>
          <w:b/>
          <w:color w:val="auto"/>
        </w:rPr>
        <w:t xml:space="preserve"> рад</w:t>
      </w:r>
      <w:r w:rsidR="008E1028">
        <w:rPr>
          <w:b/>
          <w:color w:val="auto"/>
        </w:rPr>
        <w:t>ою</w:t>
      </w:r>
    </w:p>
    <w:p w:rsidR="00B96553" w:rsidRDefault="00B96553">
      <w:pPr>
        <w:spacing w:after="0" w:line="259" w:lineRule="auto"/>
        <w:ind w:left="0" w:right="1" w:firstLine="0"/>
        <w:jc w:val="right"/>
      </w:pPr>
    </w:p>
    <w:p w:rsidR="00B96553" w:rsidRDefault="00D80D12">
      <w:pPr>
        <w:spacing w:after="0" w:line="259" w:lineRule="auto"/>
        <w:ind w:left="0" w:right="1" w:firstLine="0"/>
        <w:jc w:val="right"/>
      </w:pPr>
      <w:r>
        <w:rPr>
          <w:b/>
        </w:rPr>
        <w:t xml:space="preserve"> </w:t>
      </w:r>
    </w:p>
    <w:p w:rsidR="00B96553" w:rsidRDefault="00D80D12">
      <w:pPr>
        <w:spacing w:after="19" w:line="259" w:lineRule="auto"/>
        <w:ind w:left="0" w:right="0" w:firstLine="0"/>
        <w:jc w:val="left"/>
      </w:pPr>
      <w:r>
        <w:rPr>
          <w:b/>
        </w:rPr>
        <w:t xml:space="preserve"> </w:t>
      </w:r>
    </w:p>
    <w:p w:rsidR="00B96553" w:rsidRPr="00056ABF" w:rsidRDefault="00D80D12" w:rsidP="00056ABF">
      <w:pPr>
        <w:pStyle w:val="1"/>
        <w:spacing w:after="15"/>
        <w:ind w:left="192"/>
        <w:jc w:val="center"/>
        <w:rPr>
          <w:color w:val="auto"/>
        </w:rPr>
      </w:pPr>
      <w:r w:rsidRPr="00056ABF">
        <w:rPr>
          <w:color w:val="auto"/>
        </w:rPr>
        <w:t xml:space="preserve">План діяльності </w:t>
      </w:r>
      <w:r w:rsidR="00056ABF" w:rsidRPr="00056ABF">
        <w:rPr>
          <w:color w:val="auto"/>
        </w:rPr>
        <w:t>Червоноградської міської ради</w:t>
      </w:r>
      <w:r w:rsidRPr="00056ABF">
        <w:rPr>
          <w:color w:val="auto"/>
        </w:rPr>
        <w:t xml:space="preserve"> з підготовки </w:t>
      </w:r>
      <w:proofErr w:type="spellStart"/>
      <w:r w:rsidRPr="00056ABF">
        <w:rPr>
          <w:color w:val="auto"/>
        </w:rPr>
        <w:t>проєктів</w:t>
      </w:r>
      <w:proofErr w:type="spellEnd"/>
      <w:r w:rsidRPr="00056ABF">
        <w:rPr>
          <w:color w:val="auto"/>
        </w:rPr>
        <w:t xml:space="preserve"> регуляторних актів на ____ рік</w:t>
      </w:r>
    </w:p>
    <w:p w:rsidR="00B96553" w:rsidRPr="00056ABF" w:rsidRDefault="00B96553" w:rsidP="00056ABF">
      <w:pPr>
        <w:spacing w:after="0" w:line="259" w:lineRule="auto"/>
        <w:ind w:left="0" w:right="1" w:firstLine="0"/>
        <w:jc w:val="center"/>
        <w:rPr>
          <w:b/>
          <w:color w:val="auto"/>
        </w:rPr>
      </w:pPr>
    </w:p>
    <w:p w:rsidR="00B96553" w:rsidRDefault="00D80D12">
      <w:pPr>
        <w:spacing w:after="0" w:line="259" w:lineRule="auto"/>
        <w:ind w:left="0" w:right="1" w:firstLine="0"/>
        <w:jc w:val="center"/>
      </w:pPr>
      <w:r>
        <w:rPr>
          <w:b/>
        </w:rPr>
        <w:t xml:space="preserve"> </w:t>
      </w:r>
    </w:p>
    <w:p w:rsidR="00B96553" w:rsidRDefault="00D80D12">
      <w:pPr>
        <w:spacing w:after="0" w:line="259" w:lineRule="auto"/>
        <w:ind w:left="0" w:right="1" w:firstLine="0"/>
        <w:jc w:val="center"/>
      </w:pPr>
      <w:r>
        <w:rPr>
          <w:b/>
        </w:rPr>
        <w:t xml:space="preserve"> </w:t>
      </w:r>
    </w:p>
    <w:tbl>
      <w:tblPr>
        <w:tblStyle w:val="TableGrid"/>
        <w:tblW w:w="9016" w:type="dxa"/>
        <w:tblInd w:w="7" w:type="dxa"/>
        <w:tblCellMar>
          <w:top w:w="115" w:type="dxa"/>
          <w:left w:w="98" w:type="dxa"/>
          <w:right w:w="115" w:type="dxa"/>
        </w:tblCellMar>
        <w:tblLook w:val="04A0" w:firstRow="1" w:lastRow="0" w:firstColumn="1" w:lastColumn="0" w:noHBand="0" w:noVBand="1"/>
      </w:tblPr>
      <w:tblGrid>
        <w:gridCol w:w="691"/>
        <w:gridCol w:w="2461"/>
        <w:gridCol w:w="2100"/>
        <w:gridCol w:w="1815"/>
        <w:gridCol w:w="1949"/>
      </w:tblGrid>
      <w:tr w:rsidR="00B96553">
        <w:trPr>
          <w:trHeight w:val="1049"/>
        </w:trPr>
        <w:tc>
          <w:tcPr>
            <w:tcW w:w="691" w:type="dxa"/>
            <w:tcBorders>
              <w:top w:val="single" w:sz="8" w:space="0" w:color="000000"/>
              <w:left w:val="single" w:sz="8" w:space="0" w:color="000000"/>
              <w:bottom w:val="single" w:sz="8" w:space="0" w:color="000000"/>
              <w:right w:val="single" w:sz="8" w:space="0" w:color="000000"/>
            </w:tcBorders>
          </w:tcPr>
          <w:p w:rsidR="00B96553" w:rsidRDefault="00D80D12">
            <w:pPr>
              <w:spacing w:after="0" w:line="259" w:lineRule="auto"/>
              <w:ind w:left="132" w:right="0" w:firstLine="0"/>
              <w:jc w:val="left"/>
            </w:pPr>
            <w:r>
              <w:t xml:space="preserve">№ </w:t>
            </w:r>
          </w:p>
        </w:tc>
        <w:tc>
          <w:tcPr>
            <w:tcW w:w="2461" w:type="dxa"/>
            <w:tcBorders>
              <w:top w:val="single" w:sz="8" w:space="0" w:color="000000"/>
              <w:left w:val="single" w:sz="8" w:space="0" w:color="000000"/>
              <w:bottom w:val="single" w:sz="8" w:space="0" w:color="000000"/>
              <w:right w:val="single" w:sz="8" w:space="0" w:color="000000"/>
            </w:tcBorders>
          </w:tcPr>
          <w:p w:rsidR="00B96553" w:rsidRDefault="00D80D12" w:rsidP="00056ABF">
            <w:pPr>
              <w:spacing w:after="0" w:line="259" w:lineRule="auto"/>
              <w:ind w:left="0" w:right="0" w:firstLine="0"/>
              <w:jc w:val="center"/>
            </w:pPr>
            <w:r>
              <w:t xml:space="preserve"> </w:t>
            </w:r>
            <w:r w:rsidR="00056ABF">
              <w:t>Н</w:t>
            </w:r>
            <w:r>
              <w:t xml:space="preserve">азва проєкту РА </w:t>
            </w:r>
          </w:p>
        </w:tc>
        <w:tc>
          <w:tcPr>
            <w:tcW w:w="2100" w:type="dxa"/>
            <w:tcBorders>
              <w:top w:val="single" w:sz="8" w:space="0" w:color="000000"/>
              <w:left w:val="single" w:sz="8" w:space="0" w:color="000000"/>
              <w:bottom w:val="single" w:sz="8" w:space="0" w:color="000000"/>
              <w:right w:val="single" w:sz="8" w:space="0" w:color="000000"/>
            </w:tcBorders>
          </w:tcPr>
          <w:p w:rsidR="00B96553" w:rsidRDefault="00D80D12">
            <w:pPr>
              <w:spacing w:after="0" w:line="259" w:lineRule="auto"/>
              <w:ind w:left="15" w:right="0" w:firstLine="0"/>
              <w:jc w:val="center"/>
            </w:pPr>
            <w:r>
              <w:t xml:space="preserve">Ціль прийняття </w:t>
            </w:r>
          </w:p>
        </w:tc>
        <w:tc>
          <w:tcPr>
            <w:tcW w:w="1815" w:type="dxa"/>
            <w:tcBorders>
              <w:top w:val="single" w:sz="8" w:space="0" w:color="000000"/>
              <w:left w:val="single" w:sz="8" w:space="0" w:color="000000"/>
              <w:bottom w:val="single" w:sz="8" w:space="0" w:color="000000"/>
              <w:right w:val="single" w:sz="8" w:space="0" w:color="000000"/>
            </w:tcBorders>
            <w:vAlign w:val="center"/>
          </w:tcPr>
          <w:p w:rsidR="00B96553" w:rsidRDefault="00056ABF">
            <w:pPr>
              <w:spacing w:after="0" w:line="259" w:lineRule="auto"/>
              <w:ind w:left="0" w:right="0" w:firstLine="0"/>
              <w:jc w:val="center"/>
            </w:pPr>
            <w:r>
              <w:t xml:space="preserve">Термін </w:t>
            </w:r>
            <w:r w:rsidR="00D80D12">
              <w:t>підготовки проєкту</w:t>
            </w:r>
            <w:r>
              <w:t xml:space="preserve"> РА</w:t>
            </w:r>
            <w:r w:rsidR="00D80D12">
              <w:t xml:space="preserve"> </w:t>
            </w:r>
          </w:p>
        </w:tc>
        <w:tc>
          <w:tcPr>
            <w:tcW w:w="1949" w:type="dxa"/>
            <w:tcBorders>
              <w:top w:val="single" w:sz="8" w:space="0" w:color="000000"/>
              <w:left w:val="single" w:sz="8" w:space="0" w:color="000000"/>
              <w:bottom w:val="single" w:sz="8" w:space="0" w:color="000000"/>
              <w:right w:val="single" w:sz="8" w:space="0" w:color="000000"/>
            </w:tcBorders>
          </w:tcPr>
          <w:p w:rsidR="00B96553" w:rsidRDefault="001B497A" w:rsidP="001B497A">
            <w:pPr>
              <w:spacing w:after="0" w:line="259" w:lineRule="auto"/>
              <w:ind w:left="0" w:right="0" w:firstLine="0"/>
              <w:jc w:val="center"/>
            </w:pPr>
            <w:proofErr w:type="spellStart"/>
            <w:r w:rsidRPr="001B497A">
              <w:t>Пiдроздiли</w:t>
            </w:r>
            <w:proofErr w:type="spellEnd"/>
            <w:r w:rsidRPr="001B497A">
              <w:t xml:space="preserve">, </w:t>
            </w:r>
            <w:proofErr w:type="spellStart"/>
            <w:r w:rsidRPr="001B497A">
              <w:t>вiдповiдальнi</w:t>
            </w:r>
            <w:proofErr w:type="spellEnd"/>
            <w:r w:rsidRPr="001B497A">
              <w:t xml:space="preserve"> за розроблення проєкту </w:t>
            </w:r>
            <w:r>
              <w:t>РА</w:t>
            </w:r>
          </w:p>
        </w:tc>
      </w:tr>
      <w:tr w:rsidR="00B96553">
        <w:trPr>
          <w:trHeight w:val="497"/>
        </w:trPr>
        <w:tc>
          <w:tcPr>
            <w:tcW w:w="691"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0" w:line="259" w:lineRule="auto"/>
              <w:ind w:left="77" w:right="0" w:firstLine="0"/>
              <w:jc w:val="center"/>
            </w:pPr>
            <w:r>
              <w:t xml:space="preserve"> </w:t>
            </w:r>
          </w:p>
        </w:tc>
        <w:tc>
          <w:tcPr>
            <w:tcW w:w="2461"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0" w:line="259" w:lineRule="auto"/>
              <w:ind w:left="74" w:right="0" w:firstLine="0"/>
              <w:jc w:val="center"/>
            </w:pPr>
            <w:r>
              <w:t xml:space="preserve"> </w:t>
            </w:r>
          </w:p>
        </w:tc>
        <w:tc>
          <w:tcPr>
            <w:tcW w:w="2100"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0" w:line="259" w:lineRule="auto"/>
              <w:ind w:left="74" w:right="0" w:firstLine="0"/>
              <w:jc w:val="center"/>
            </w:pPr>
            <w:r>
              <w:t xml:space="preserve"> </w:t>
            </w:r>
          </w:p>
        </w:tc>
        <w:tc>
          <w:tcPr>
            <w:tcW w:w="1815"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0" w:line="259" w:lineRule="auto"/>
              <w:ind w:left="71" w:right="0" w:firstLine="0"/>
              <w:jc w:val="center"/>
            </w:pPr>
            <w:r>
              <w:t xml:space="preserve"> </w:t>
            </w:r>
          </w:p>
        </w:tc>
        <w:tc>
          <w:tcPr>
            <w:tcW w:w="1949"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0" w:line="259" w:lineRule="auto"/>
              <w:ind w:left="72" w:right="0" w:firstLine="0"/>
              <w:jc w:val="center"/>
            </w:pPr>
            <w:r>
              <w:t xml:space="preserve"> </w:t>
            </w:r>
          </w:p>
        </w:tc>
      </w:tr>
      <w:tr w:rsidR="00B96553">
        <w:trPr>
          <w:trHeight w:val="497"/>
        </w:trPr>
        <w:tc>
          <w:tcPr>
            <w:tcW w:w="691"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0" w:line="259" w:lineRule="auto"/>
              <w:ind w:left="2" w:right="0" w:firstLine="0"/>
              <w:jc w:val="left"/>
            </w:pPr>
            <w:r>
              <w:rPr>
                <w:b/>
              </w:rPr>
              <w:t xml:space="preserve"> </w:t>
            </w:r>
          </w:p>
        </w:tc>
        <w:tc>
          <w:tcPr>
            <w:tcW w:w="2461"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0" w:line="259" w:lineRule="auto"/>
              <w:ind w:left="0" w:right="0" w:firstLine="0"/>
              <w:jc w:val="left"/>
            </w:pPr>
            <w:r>
              <w:rPr>
                <w:b/>
              </w:rPr>
              <w:t xml:space="preserve"> </w:t>
            </w:r>
          </w:p>
        </w:tc>
        <w:tc>
          <w:tcPr>
            <w:tcW w:w="2100"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0" w:line="259" w:lineRule="auto"/>
              <w:ind w:left="0" w:right="0" w:firstLine="0"/>
              <w:jc w:val="left"/>
            </w:pPr>
            <w:r>
              <w:rPr>
                <w:b/>
              </w:rPr>
              <w:t xml:space="preserve"> </w:t>
            </w:r>
          </w:p>
        </w:tc>
        <w:tc>
          <w:tcPr>
            <w:tcW w:w="1815"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0" w:line="259" w:lineRule="auto"/>
              <w:ind w:left="0" w:right="0" w:firstLine="0"/>
              <w:jc w:val="left"/>
            </w:pPr>
            <w:r>
              <w:rPr>
                <w:b/>
              </w:rPr>
              <w:t xml:space="preserve"> </w:t>
            </w:r>
          </w:p>
        </w:tc>
        <w:tc>
          <w:tcPr>
            <w:tcW w:w="1949"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0" w:line="259" w:lineRule="auto"/>
              <w:ind w:left="0" w:right="0" w:firstLine="0"/>
              <w:jc w:val="left"/>
            </w:pPr>
            <w:r>
              <w:rPr>
                <w:b/>
              </w:rPr>
              <w:t xml:space="preserve"> </w:t>
            </w:r>
          </w:p>
        </w:tc>
      </w:tr>
    </w:tbl>
    <w:p w:rsidR="00B96553" w:rsidRDefault="00D80D12">
      <w:pPr>
        <w:spacing w:after="0" w:line="259" w:lineRule="auto"/>
        <w:ind w:left="0" w:right="1" w:firstLine="0"/>
        <w:jc w:val="center"/>
      </w:pPr>
      <w:r>
        <w:rPr>
          <w:b/>
        </w:rPr>
        <w:t xml:space="preserve"> </w:t>
      </w:r>
    </w:p>
    <w:p w:rsidR="00B96553" w:rsidRDefault="00D80D12">
      <w:pPr>
        <w:spacing w:after="0" w:line="259" w:lineRule="auto"/>
        <w:ind w:left="0" w:right="0" w:firstLine="0"/>
        <w:jc w:val="right"/>
      </w:pPr>
      <w:r>
        <w:rPr>
          <w:rFonts w:ascii="Arial" w:eastAsia="Arial" w:hAnsi="Arial" w:cs="Arial"/>
          <w:sz w:val="22"/>
        </w:rPr>
        <w:t xml:space="preserve"> </w:t>
      </w:r>
      <w:r>
        <w:br w:type="page"/>
      </w:r>
    </w:p>
    <w:p w:rsidR="00207C26" w:rsidRPr="00207C26" w:rsidRDefault="00D80D12" w:rsidP="00207C26">
      <w:pPr>
        <w:spacing w:after="21" w:line="259" w:lineRule="auto"/>
        <w:ind w:left="0" w:right="0" w:firstLine="0"/>
        <w:jc w:val="right"/>
        <w:rPr>
          <w:b/>
        </w:rPr>
      </w:pPr>
      <w:r>
        <w:rPr>
          <w:i/>
        </w:rPr>
        <w:lastRenderedPageBreak/>
        <w:t xml:space="preserve"> </w:t>
      </w:r>
      <w:r w:rsidR="00207C26" w:rsidRPr="00207C26">
        <w:rPr>
          <w:b/>
        </w:rPr>
        <w:t>Додаток 2</w:t>
      </w:r>
    </w:p>
    <w:p w:rsidR="00207C26" w:rsidRPr="00207C26" w:rsidRDefault="00207C26" w:rsidP="00207C26">
      <w:pPr>
        <w:spacing w:after="21" w:line="259" w:lineRule="auto"/>
        <w:ind w:left="0" w:right="0" w:firstLine="0"/>
        <w:jc w:val="right"/>
        <w:rPr>
          <w:b/>
        </w:rPr>
      </w:pPr>
      <w:r w:rsidRPr="00207C26">
        <w:rPr>
          <w:b/>
        </w:rPr>
        <w:t xml:space="preserve">до Порядку підготовки </w:t>
      </w:r>
      <w:proofErr w:type="spellStart"/>
      <w:r w:rsidRPr="00207C26">
        <w:rPr>
          <w:b/>
        </w:rPr>
        <w:t>проєктів</w:t>
      </w:r>
      <w:proofErr w:type="spellEnd"/>
      <w:r w:rsidRPr="00207C26">
        <w:rPr>
          <w:b/>
        </w:rPr>
        <w:t xml:space="preserve"> регуляторних актів </w:t>
      </w:r>
    </w:p>
    <w:p w:rsidR="00B96553" w:rsidRDefault="00090140" w:rsidP="00207C26">
      <w:pPr>
        <w:spacing w:after="21" w:line="259" w:lineRule="auto"/>
        <w:ind w:left="0" w:right="0" w:firstLine="0"/>
        <w:jc w:val="right"/>
      </w:pPr>
      <w:r w:rsidRPr="00090140">
        <w:rPr>
          <w:b/>
        </w:rPr>
        <w:t>та їх розгляд Червоноградською міською радою</w:t>
      </w:r>
    </w:p>
    <w:p w:rsidR="00B96553" w:rsidRDefault="00D80D12">
      <w:pPr>
        <w:spacing w:after="63" w:line="259" w:lineRule="auto"/>
        <w:ind w:left="0" w:right="0" w:firstLine="0"/>
        <w:jc w:val="left"/>
      </w:pPr>
      <w:r>
        <w:rPr>
          <w:b/>
        </w:rPr>
        <w:t xml:space="preserve"> </w:t>
      </w:r>
    </w:p>
    <w:p w:rsidR="00B96553" w:rsidRDefault="00D80D12">
      <w:pPr>
        <w:spacing w:after="16" w:line="259" w:lineRule="auto"/>
        <w:ind w:left="10" w:right="0"/>
        <w:jc w:val="left"/>
      </w:pPr>
      <w:r>
        <w:rPr>
          <w:b/>
        </w:rPr>
        <w:t xml:space="preserve">Дата </w:t>
      </w:r>
    </w:p>
    <w:p w:rsidR="00B96553" w:rsidRDefault="00D80D12">
      <w:pPr>
        <w:spacing w:after="68" w:line="259" w:lineRule="auto"/>
        <w:ind w:left="0" w:right="0" w:firstLine="0"/>
        <w:jc w:val="left"/>
      </w:pPr>
      <w:r>
        <w:rPr>
          <w:b/>
        </w:rPr>
        <w:t xml:space="preserve"> </w:t>
      </w:r>
    </w:p>
    <w:p w:rsidR="00B06F4A" w:rsidRDefault="00D80D12">
      <w:pPr>
        <w:pStyle w:val="1"/>
        <w:spacing w:after="15"/>
        <w:ind w:left="397" w:right="448"/>
        <w:jc w:val="center"/>
        <w:rPr>
          <w:color w:val="auto"/>
        </w:rPr>
      </w:pPr>
      <w:r w:rsidRPr="00056ABF">
        <w:rPr>
          <w:color w:val="auto"/>
        </w:rPr>
        <w:t xml:space="preserve">Повідомлення про оприлюднення проєкту рішення </w:t>
      </w:r>
    </w:p>
    <w:p w:rsidR="00B06F4A" w:rsidRDefault="00056ABF">
      <w:pPr>
        <w:pStyle w:val="1"/>
        <w:spacing w:after="15"/>
        <w:ind w:left="397" w:right="448"/>
        <w:jc w:val="center"/>
        <w:rPr>
          <w:color w:val="auto"/>
        </w:rPr>
      </w:pPr>
      <w:r w:rsidRPr="00056ABF">
        <w:rPr>
          <w:color w:val="auto"/>
        </w:rPr>
        <w:t xml:space="preserve">Червоноградської міської ради </w:t>
      </w:r>
    </w:p>
    <w:p w:rsidR="00B96553" w:rsidRDefault="00056ABF">
      <w:pPr>
        <w:pStyle w:val="1"/>
        <w:spacing w:after="15"/>
        <w:ind w:left="397" w:right="448"/>
        <w:jc w:val="center"/>
      </w:pPr>
      <w:r w:rsidRPr="00056ABF">
        <w:rPr>
          <w:color w:val="auto"/>
        </w:rPr>
        <w:t xml:space="preserve"> </w:t>
      </w:r>
      <w:r w:rsidR="00D80D12">
        <w:t xml:space="preserve">«Про _____________________________________» </w:t>
      </w:r>
    </w:p>
    <w:p w:rsidR="00B96553" w:rsidRDefault="00D80D12">
      <w:pPr>
        <w:spacing w:after="216" w:line="259" w:lineRule="auto"/>
        <w:ind w:left="0" w:right="1" w:firstLine="0"/>
        <w:jc w:val="center"/>
      </w:pPr>
      <w:r>
        <w:rPr>
          <w:b/>
        </w:rPr>
        <w:t xml:space="preserve"> </w:t>
      </w:r>
    </w:p>
    <w:p w:rsidR="00B96553" w:rsidRDefault="00D80D12">
      <w:pPr>
        <w:spacing w:after="222"/>
        <w:ind w:left="10" w:right="0"/>
      </w:pPr>
      <w:r>
        <w:t xml:space="preserve">Проєкт регуляторного акта «Про _____________________________________» розроблений з метою __________________________________.  </w:t>
      </w:r>
    </w:p>
    <w:p w:rsidR="00B96553" w:rsidRDefault="00D80D12">
      <w:pPr>
        <w:spacing w:after="184"/>
        <w:ind w:left="10" w:right="62"/>
      </w:pPr>
      <w:r>
        <w:t xml:space="preserve">Проєкт рішення </w:t>
      </w:r>
      <w:r w:rsidR="00F516D2" w:rsidRPr="00F516D2">
        <w:rPr>
          <w:color w:val="333333"/>
        </w:rPr>
        <w:t>Червоноградської міської</w:t>
      </w:r>
      <w:r>
        <w:rPr>
          <w:color w:val="333333"/>
        </w:rPr>
        <w:t xml:space="preserve"> </w:t>
      </w:r>
      <w:r>
        <w:t>ради «Про ___</w:t>
      </w:r>
      <w:r w:rsidR="00F516D2">
        <w:t>________________________</w:t>
      </w:r>
      <w:r>
        <w:t xml:space="preserve">» та аналіз його регуляторного впливу відповідно до статті 9 Закону України «Про засади державної регуляторної політики у сфері господарської діяльності» з метою одержання зауважень і пропозицій від фізичних та юридичних осіб, їх об’єднань буде оприлюднено на офіційному </w:t>
      </w:r>
      <w:proofErr w:type="spellStart"/>
      <w:r>
        <w:t>вебсайті</w:t>
      </w:r>
      <w:proofErr w:type="spellEnd"/>
      <w:r>
        <w:t xml:space="preserve"> </w:t>
      </w:r>
      <w:r w:rsidR="00F516D2" w:rsidRPr="00F516D2">
        <w:rPr>
          <w:color w:val="333333"/>
        </w:rPr>
        <w:t xml:space="preserve">Червоноградської міської </w:t>
      </w:r>
      <w:r>
        <w:t xml:space="preserve">ради у розділі «Регуляторна політика» в мережі інтернет за посиланням </w:t>
      </w:r>
      <w:hyperlink r:id="rId12" w:history="1">
        <w:r w:rsidR="00F516D2" w:rsidRPr="00743476">
          <w:rPr>
            <w:rStyle w:val="a8"/>
            <w:u w:color="1155CC"/>
          </w:rPr>
          <w:t>https://www.chg.gov.ua/Reguliatorna-polityka</w:t>
        </w:r>
      </w:hyperlink>
      <w:r w:rsidR="00F516D2">
        <w:rPr>
          <w:color w:val="1155CC"/>
          <w:u w:val="single" w:color="1155CC"/>
        </w:rPr>
        <w:t xml:space="preserve"> .</w:t>
      </w:r>
      <w:r>
        <w:t xml:space="preserve"> </w:t>
      </w:r>
    </w:p>
    <w:p w:rsidR="00B96553" w:rsidRDefault="00D80D12">
      <w:pPr>
        <w:spacing w:after="180"/>
        <w:ind w:left="10" w:right="0"/>
      </w:pPr>
      <w:r>
        <w:t xml:space="preserve">Строк прийняття пропозицій та зауважень до проєкту рішення та аналізу його регуляторного впливу становить </w:t>
      </w:r>
      <w:r>
        <w:rPr>
          <w:color w:val="333333"/>
        </w:rPr>
        <w:t xml:space="preserve">_____ </w:t>
      </w:r>
      <w:r>
        <w:t xml:space="preserve">місяць (-ці) з дня його оприлюднення. </w:t>
      </w:r>
    </w:p>
    <w:p w:rsidR="00B96553" w:rsidRDefault="00D80D12">
      <w:pPr>
        <w:spacing w:after="183"/>
        <w:ind w:left="10" w:right="68"/>
      </w:pPr>
      <w:r>
        <w:t xml:space="preserve">Розробником зазначеного проєкту регуляторного акта є ______________________. Пропозиції та зауваження до зазначеного проєкту регуляторного акта приймаються за поштовою адресою: </w:t>
      </w:r>
      <w:r>
        <w:rPr>
          <w:color w:val="333333"/>
        </w:rPr>
        <w:t>______</w:t>
      </w:r>
      <w:r>
        <w:t xml:space="preserve"> та\або електронною адресою </w:t>
      </w:r>
      <w:r>
        <w:rPr>
          <w:color w:val="333333"/>
        </w:rPr>
        <w:t>______</w:t>
      </w:r>
      <w:r>
        <w:t xml:space="preserve"> його розробника. </w:t>
      </w:r>
    </w:p>
    <w:p w:rsidR="00B96553" w:rsidRDefault="00D80D12">
      <w:pPr>
        <w:spacing w:after="218" w:line="259" w:lineRule="auto"/>
        <w:ind w:left="0" w:right="0" w:firstLine="0"/>
        <w:jc w:val="left"/>
      </w:pPr>
      <w:r>
        <w:t xml:space="preserve"> </w:t>
      </w:r>
    </w:p>
    <w:p w:rsidR="00207C26" w:rsidRDefault="00207C26">
      <w:pPr>
        <w:spacing w:after="218" w:line="259" w:lineRule="auto"/>
        <w:ind w:left="0" w:right="0" w:firstLine="0"/>
        <w:jc w:val="left"/>
      </w:pPr>
    </w:p>
    <w:p w:rsidR="00207C26" w:rsidRDefault="00207C26">
      <w:pPr>
        <w:spacing w:after="218" w:line="259" w:lineRule="auto"/>
        <w:ind w:left="0" w:right="0" w:firstLine="0"/>
        <w:jc w:val="left"/>
      </w:pPr>
    </w:p>
    <w:p w:rsidR="00207C26" w:rsidRDefault="00207C26">
      <w:pPr>
        <w:spacing w:after="218" w:line="259" w:lineRule="auto"/>
        <w:ind w:left="0" w:right="0" w:firstLine="0"/>
        <w:jc w:val="left"/>
      </w:pPr>
    </w:p>
    <w:p w:rsidR="00207C26" w:rsidRDefault="00207C26">
      <w:pPr>
        <w:spacing w:after="218" w:line="259" w:lineRule="auto"/>
        <w:ind w:left="0" w:right="0" w:firstLine="0"/>
        <w:jc w:val="left"/>
      </w:pPr>
    </w:p>
    <w:p w:rsidR="00207C26" w:rsidRDefault="00207C26">
      <w:pPr>
        <w:spacing w:after="218" w:line="259" w:lineRule="auto"/>
        <w:ind w:left="0" w:right="0" w:firstLine="0"/>
        <w:jc w:val="left"/>
      </w:pPr>
    </w:p>
    <w:p w:rsidR="00B96553" w:rsidRDefault="00D80D12">
      <w:pPr>
        <w:spacing w:after="19" w:line="259" w:lineRule="auto"/>
        <w:ind w:left="0" w:right="0" w:firstLine="0"/>
        <w:jc w:val="left"/>
      </w:pPr>
      <w:r>
        <w:t xml:space="preserve"> </w:t>
      </w:r>
    </w:p>
    <w:p w:rsidR="00207C26" w:rsidRPr="00923D95" w:rsidRDefault="00207C26" w:rsidP="00207C26">
      <w:pPr>
        <w:spacing w:after="0" w:line="259" w:lineRule="auto"/>
        <w:ind w:left="0" w:right="0" w:firstLine="0"/>
        <w:jc w:val="right"/>
        <w:rPr>
          <w:rFonts w:eastAsia="Arial"/>
          <w:b/>
          <w:szCs w:val="24"/>
        </w:rPr>
      </w:pPr>
      <w:r w:rsidRPr="00923D95">
        <w:rPr>
          <w:rFonts w:eastAsia="Arial"/>
          <w:b/>
          <w:szCs w:val="24"/>
        </w:rPr>
        <w:lastRenderedPageBreak/>
        <w:t>Додаток 3</w:t>
      </w:r>
    </w:p>
    <w:p w:rsidR="00207C26" w:rsidRPr="00923D95" w:rsidRDefault="00207C26" w:rsidP="00207C26">
      <w:pPr>
        <w:spacing w:after="0" w:line="259" w:lineRule="auto"/>
        <w:ind w:left="0" w:right="0" w:firstLine="0"/>
        <w:jc w:val="right"/>
        <w:rPr>
          <w:rFonts w:eastAsia="Arial"/>
          <w:b/>
          <w:szCs w:val="24"/>
        </w:rPr>
      </w:pPr>
      <w:r w:rsidRPr="00923D95">
        <w:rPr>
          <w:rFonts w:eastAsia="Arial"/>
          <w:b/>
          <w:szCs w:val="24"/>
        </w:rPr>
        <w:t xml:space="preserve">до Порядку підготовки </w:t>
      </w:r>
      <w:proofErr w:type="spellStart"/>
      <w:r w:rsidRPr="00923D95">
        <w:rPr>
          <w:rFonts w:eastAsia="Arial"/>
          <w:b/>
          <w:szCs w:val="24"/>
        </w:rPr>
        <w:t>проєктів</w:t>
      </w:r>
      <w:proofErr w:type="spellEnd"/>
      <w:r w:rsidRPr="00923D95">
        <w:rPr>
          <w:rFonts w:eastAsia="Arial"/>
          <w:b/>
          <w:szCs w:val="24"/>
        </w:rPr>
        <w:t xml:space="preserve"> регуляторних актів </w:t>
      </w:r>
    </w:p>
    <w:p w:rsidR="00090140" w:rsidRDefault="00090140">
      <w:pPr>
        <w:spacing w:after="19" w:line="259" w:lineRule="auto"/>
        <w:ind w:left="0" w:right="1" w:firstLine="0"/>
        <w:jc w:val="right"/>
        <w:rPr>
          <w:rFonts w:eastAsia="Arial"/>
          <w:b/>
          <w:szCs w:val="24"/>
        </w:rPr>
      </w:pPr>
      <w:r w:rsidRPr="00090140">
        <w:rPr>
          <w:rFonts w:eastAsia="Arial"/>
          <w:b/>
          <w:szCs w:val="24"/>
        </w:rPr>
        <w:t>та їх розгляд Червоноградською міською радою</w:t>
      </w:r>
    </w:p>
    <w:p w:rsidR="00B96553" w:rsidRDefault="00D80D12">
      <w:pPr>
        <w:spacing w:after="19" w:line="259" w:lineRule="auto"/>
        <w:ind w:left="0" w:right="1" w:firstLine="0"/>
        <w:jc w:val="right"/>
      </w:pPr>
      <w:r>
        <w:rPr>
          <w:b/>
        </w:rPr>
        <w:t xml:space="preserve"> </w:t>
      </w:r>
    </w:p>
    <w:p w:rsidR="00B96553" w:rsidRDefault="00D80D12">
      <w:pPr>
        <w:spacing w:after="16" w:line="259" w:lineRule="auto"/>
        <w:ind w:left="0" w:right="1" w:firstLine="0"/>
        <w:jc w:val="right"/>
      </w:pPr>
      <w:r>
        <w:rPr>
          <w:b/>
        </w:rPr>
        <w:t xml:space="preserve"> </w:t>
      </w:r>
    </w:p>
    <w:p w:rsidR="00207C26" w:rsidRDefault="00D80D12">
      <w:pPr>
        <w:pStyle w:val="1"/>
        <w:spacing w:after="15"/>
        <w:ind w:left="10"/>
        <w:jc w:val="center"/>
      </w:pPr>
      <w:r>
        <w:t xml:space="preserve">Протокол розгляду зауважень та пропозицій до проєкту рішення </w:t>
      </w:r>
      <w:r w:rsidR="00B5201E" w:rsidRPr="00B5201E">
        <w:t>Червоноградської міської ради</w:t>
      </w:r>
      <w:r w:rsidR="00B5201E">
        <w:t xml:space="preserve"> </w:t>
      </w:r>
      <w:r>
        <w:t xml:space="preserve">/ виконавчого органу _____ ради </w:t>
      </w:r>
    </w:p>
    <w:p w:rsidR="00B96553" w:rsidRDefault="00D80D12">
      <w:pPr>
        <w:pStyle w:val="1"/>
        <w:spacing w:after="15"/>
        <w:ind w:left="10"/>
        <w:jc w:val="center"/>
      </w:pPr>
      <w:r>
        <w:t xml:space="preserve">«Про ______________________________» </w:t>
      </w:r>
    </w:p>
    <w:p w:rsidR="00B96553" w:rsidRDefault="00D80D12">
      <w:pPr>
        <w:spacing w:after="0" w:line="259" w:lineRule="auto"/>
        <w:ind w:left="1792" w:right="0" w:firstLine="0"/>
        <w:jc w:val="center"/>
      </w:pPr>
      <w:r>
        <w:rPr>
          <w:b/>
        </w:rPr>
        <w:t xml:space="preserve">  </w:t>
      </w:r>
    </w:p>
    <w:p w:rsidR="00B96553" w:rsidRDefault="00D80D12">
      <w:pPr>
        <w:spacing w:after="0" w:line="259" w:lineRule="auto"/>
        <w:ind w:left="1732" w:right="0" w:firstLine="0"/>
        <w:jc w:val="center"/>
      </w:pPr>
      <w:r>
        <w:rPr>
          <w:b/>
        </w:rPr>
        <w:t xml:space="preserve"> </w:t>
      </w:r>
    </w:p>
    <w:p w:rsidR="00B96553" w:rsidRDefault="00D80D12">
      <w:pPr>
        <w:spacing w:after="0" w:line="259" w:lineRule="auto"/>
        <w:ind w:left="1732" w:right="0" w:firstLine="0"/>
        <w:jc w:val="center"/>
      </w:pPr>
      <w:r>
        <w:rPr>
          <w:b/>
        </w:rPr>
        <w:t xml:space="preserve"> </w:t>
      </w:r>
    </w:p>
    <w:p w:rsidR="00B96553" w:rsidRDefault="00D80D12">
      <w:pPr>
        <w:spacing w:after="0" w:line="259" w:lineRule="auto"/>
        <w:ind w:left="0" w:right="770" w:firstLine="0"/>
        <w:jc w:val="center"/>
      </w:pPr>
      <w:r>
        <w:rPr>
          <w:b/>
        </w:rPr>
        <w:t xml:space="preserve"> </w:t>
      </w:r>
    </w:p>
    <w:tbl>
      <w:tblPr>
        <w:tblStyle w:val="TableGrid"/>
        <w:tblW w:w="8838" w:type="dxa"/>
        <w:tblInd w:w="110" w:type="dxa"/>
        <w:tblCellMar>
          <w:top w:w="115" w:type="dxa"/>
          <w:left w:w="98" w:type="dxa"/>
          <w:right w:w="115" w:type="dxa"/>
        </w:tblCellMar>
        <w:tblLook w:val="04A0" w:firstRow="1" w:lastRow="0" w:firstColumn="1" w:lastColumn="0" w:noHBand="0" w:noVBand="1"/>
      </w:tblPr>
      <w:tblGrid>
        <w:gridCol w:w="4398"/>
        <w:gridCol w:w="4440"/>
      </w:tblGrid>
      <w:tr w:rsidR="00B96553">
        <w:trPr>
          <w:trHeight w:val="770"/>
        </w:trPr>
        <w:tc>
          <w:tcPr>
            <w:tcW w:w="4398" w:type="dxa"/>
            <w:tcBorders>
              <w:top w:val="single" w:sz="8" w:space="0" w:color="000000"/>
              <w:left w:val="single" w:sz="8" w:space="0" w:color="000000"/>
              <w:bottom w:val="single" w:sz="8" w:space="0" w:color="000000"/>
              <w:right w:val="single" w:sz="8" w:space="0" w:color="000000"/>
            </w:tcBorders>
          </w:tcPr>
          <w:p w:rsidR="00B96553" w:rsidRDefault="00D80D12">
            <w:pPr>
              <w:spacing w:after="0" w:line="259" w:lineRule="auto"/>
              <w:ind w:left="10" w:right="0" w:firstLine="0"/>
              <w:jc w:val="center"/>
            </w:pPr>
            <w:r>
              <w:t xml:space="preserve">Зауваження та пропозиції  </w:t>
            </w:r>
          </w:p>
        </w:tc>
        <w:tc>
          <w:tcPr>
            <w:tcW w:w="4441"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0" w:line="259" w:lineRule="auto"/>
              <w:ind w:left="0" w:right="0" w:firstLine="0"/>
              <w:jc w:val="center"/>
            </w:pPr>
            <w:r>
              <w:t xml:space="preserve">Спосіб врахування або мотиви відхилення </w:t>
            </w:r>
          </w:p>
        </w:tc>
      </w:tr>
      <w:tr w:rsidR="00B96553">
        <w:trPr>
          <w:trHeight w:val="828"/>
        </w:trPr>
        <w:tc>
          <w:tcPr>
            <w:tcW w:w="4398" w:type="dxa"/>
            <w:tcBorders>
              <w:top w:val="single" w:sz="8" w:space="0" w:color="000000"/>
              <w:left w:val="single" w:sz="8" w:space="0" w:color="000000"/>
              <w:bottom w:val="single" w:sz="8" w:space="0" w:color="000000"/>
              <w:right w:val="single" w:sz="8" w:space="0" w:color="000000"/>
            </w:tcBorders>
          </w:tcPr>
          <w:p w:rsidR="00B96553" w:rsidRDefault="00D80D12">
            <w:pPr>
              <w:spacing w:after="0" w:line="259" w:lineRule="auto"/>
              <w:ind w:left="2" w:right="0" w:firstLine="0"/>
              <w:jc w:val="left"/>
            </w:pPr>
            <w:r>
              <w:t xml:space="preserve"> </w:t>
            </w:r>
          </w:p>
        </w:tc>
        <w:tc>
          <w:tcPr>
            <w:tcW w:w="4441" w:type="dxa"/>
            <w:tcBorders>
              <w:top w:val="single" w:sz="8" w:space="0" w:color="000000"/>
              <w:left w:val="single" w:sz="8" w:space="0" w:color="000000"/>
              <w:bottom w:val="single" w:sz="8" w:space="0" w:color="000000"/>
              <w:right w:val="single" w:sz="8" w:space="0" w:color="000000"/>
            </w:tcBorders>
          </w:tcPr>
          <w:p w:rsidR="00B96553" w:rsidRDefault="00D80D12">
            <w:pPr>
              <w:spacing w:after="0" w:line="259" w:lineRule="auto"/>
              <w:ind w:left="0" w:right="0" w:firstLine="0"/>
              <w:jc w:val="left"/>
            </w:pPr>
            <w:r>
              <w:t xml:space="preserve"> </w:t>
            </w:r>
          </w:p>
        </w:tc>
      </w:tr>
      <w:tr w:rsidR="00B96553">
        <w:trPr>
          <w:trHeight w:val="830"/>
        </w:trPr>
        <w:tc>
          <w:tcPr>
            <w:tcW w:w="4398" w:type="dxa"/>
            <w:tcBorders>
              <w:top w:val="single" w:sz="8" w:space="0" w:color="000000"/>
              <w:left w:val="single" w:sz="8" w:space="0" w:color="000000"/>
              <w:bottom w:val="single" w:sz="8" w:space="0" w:color="000000"/>
              <w:right w:val="single" w:sz="8" w:space="0" w:color="000000"/>
            </w:tcBorders>
          </w:tcPr>
          <w:p w:rsidR="00B96553" w:rsidRDefault="00D80D12">
            <w:pPr>
              <w:spacing w:after="0" w:line="259" w:lineRule="auto"/>
              <w:ind w:left="2" w:right="0" w:firstLine="0"/>
              <w:jc w:val="left"/>
            </w:pPr>
            <w:r>
              <w:t xml:space="preserve"> </w:t>
            </w:r>
          </w:p>
        </w:tc>
        <w:tc>
          <w:tcPr>
            <w:tcW w:w="4441" w:type="dxa"/>
            <w:tcBorders>
              <w:top w:val="single" w:sz="8" w:space="0" w:color="000000"/>
              <w:left w:val="single" w:sz="8" w:space="0" w:color="000000"/>
              <w:bottom w:val="single" w:sz="8" w:space="0" w:color="000000"/>
              <w:right w:val="single" w:sz="8" w:space="0" w:color="000000"/>
            </w:tcBorders>
          </w:tcPr>
          <w:p w:rsidR="00B96553" w:rsidRDefault="00D80D12">
            <w:pPr>
              <w:spacing w:after="0" w:line="259" w:lineRule="auto"/>
              <w:ind w:left="0" w:right="0" w:firstLine="0"/>
              <w:jc w:val="left"/>
            </w:pPr>
            <w:r>
              <w:t xml:space="preserve"> </w:t>
            </w:r>
          </w:p>
        </w:tc>
      </w:tr>
    </w:tbl>
    <w:p w:rsidR="00B96553" w:rsidRDefault="00D80D12">
      <w:pPr>
        <w:spacing w:after="24" w:line="259" w:lineRule="auto"/>
        <w:ind w:left="0" w:right="0" w:firstLine="0"/>
        <w:jc w:val="left"/>
      </w:pPr>
      <w:r>
        <w:t xml:space="preserve"> </w:t>
      </w:r>
    </w:p>
    <w:p w:rsidR="00B96553" w:rsidRDefault="00D80D12">
      <w:pPr>
        <w:spacing w:after="0" w:line="259" w:lineRule="auto"/>
        <w:ind w:left="0" w:right="0" w:firstLine="0"/>
        <w:jc w:val="left"/>
      </w:pPr>
      <w:r>
        <w:rPr>
          <w:rFonts w:ascii="Arial" w:eastAsia="Arial" w:hAnsi="Arial" w:cs="Arial"/>
          <w:sz w:val="22"/>
        </w:rPr>
        <w:t xml:space="preserve"> </w:t>
      </w:r>
      <w:r>
        <w:rPr>
          <w:rFonts w:ascii="Arial" w:eastAsia="Arial" w:hAnsi="Arial" w:cs="Arial"/>
          <w:sz w:val="22"/>
        </w:rPr>
        <w:tab/>
      </w:r>
      <w:r>
        <w:t xml:space="preserve"> </w:t>
      </w:r>
      <w:r>
        <w:br w:type="page"/>
      </w:r>
    </w:p>
    <w:p w:rsidR="00F27DEE" w:rsidRPr="00207C26" w:rsidRDefault="00F27DEE" w:rsidP="00F27DEE">
      <w:pPr>
        <w:spacing w:after="21" w:line="259" w:lineRule="auto"/>
        <w:ind w:left="0" w:right="0" w:firstLine="0"/>
        <w:jc w:val="right"/>
        <w:rPr>
          <w:b/>
        </w:rPr>
      </w:pPr>
      <w:r w:rsidRPr="00207C26">
        <w:rPr>
          <w:b/>
        </w:rPr>
        <w:lastRenderedPageBreak/>
        <w:t xml:space="preserve">Додаток </w:t>
      </w:r>
      <w:r>
        <w:rPr>
          <w:b/>
        </w:rPr>
        <w:t>4</w:t>
      </w:r>
    </w:p>
    <w:p w:rsidR="00F27DEE" w:rsidRPr="00207C26" w:rsidRDefault="00F27DEE" w:rsidP="00F27DEE">
      <w:pPr>
        <w:spacing w:after="21" w:line="259" w:lineRule="auto"/>
        <w:ind w:left="0" w:right="0" w:firstLine="0"/>
        <w:jc w:val="right"/>
        <w:rPr>
          <w:b/>
        </w:rPr>
      </w:pPr>
      <w:r w:rsidRPr="00207C26">
        <w:rPr>
          <w:b/>
        </w:rPr>
        <w:t xml:space="preserve">до Порядку підготовки </w:t>
      </w:r>
      <w:proofErr w:type="spellStart"/>
      <w:r w:rsidRPr="00207C26">
        <w:rPr>
          <w:b/>
        </w:rPr>
        <w:t>проєктів</w:t>
      </w:r>
      <w:proofErr w:type="spellEnd"/>
      <w:r w:rsidRPr="00207C26">
        <w:rPr>
          <w:b/>
        </w:rPr>
        <w:t xml:space="preserve"> регуляторних актів </w:t>
      </w:r>
    </w:p>
    <w:p w:rsidR="00090140" w:rsidRDefault="00090140" w:rsidP="00F27DEE">
      <w:pPr>
        <w:spacing w:after="19" w:line="259" w:lineRule="auto"/>
        <w:ind w:left="0" w:right="0" w:firstLine="0"/>
        <w:jc w:val="right"/>
        <w:rPr>
          <w:b/>
        </w:rPr>
      </w:pPr>
      <w:r w:rsidRPr="00090140">
        <w:rPr>
          <w:b/>
        </w:rPr>
        <w:t>та їх розгляд Червоноградською міською радою</w:t>
      </w:r>
    </w:p>
    <w:p w:rsidR="00B96553" w:rsidRDefault="00D80D12" w:rsidP="00F27DEE">
      <w:pPr>
        <w:spacing w:after="19" w:line="259" w:lineRule="auto"/>
        <w:ind w:left="0" w:right="0" w:firstLine="0"/>
        <w:jc w:val="right"/>
      </w:pPr>
      <w:r>
        <w:t xml:space="preserve"> </w:t>
      </w:r>
    </w:p>
    <w:p w:rsidR="00B96553" w:rsidRDefault="00D80D12">
      <w:pPr>
        <w:spacing w:after="70" w:line="259" w:lineRule="auto"/>
        <w:ind w:left="0" w:right="0" w:firstLine="0"/>
        <w:jc w:val="left"/>
      </w:pPr>
      <w:r>
        <w:t xml:space="preserve"> </w:t>
      </w:r>
    </w:p>
    <w:p w:rsidR="00F27DEE" w:rsidRDefault="00D80D12">
      <w:pPr>
        <w:pStyle w:val="1"/>
        <w:spacing w:after="57"/>
        <w:ind w:left="397" w:right="451"/>
        <w:jc w:val="center"/>
      </w:pPr>
      <w:r>
        <w:t xml:space="preserve">ВИСНОВОК </w:t>
      </w:r>
    </w:p>
    <w:p w:rsidR="00B96553" w:rsidRDefault="00D80D12">
      <w:pPr>
        <w:pStyle w:val="1"/>
        <w:spacing w:after="57"/>
        <w:ind w:left="397" w:right="451"/>
        <w:jc w:val="center"/>
      </w:pPr>
      <w:r>
        <w:t xml:space="preserve">щодо результатів здійснення регуляторної та антикорупційної експертизи проєкту регуляторного акта  </w:t>
      </w:r>
    </w:p>
    <w:p w:rsidR="00B96553" w:rsidRDefault="00D80D12">
      <w:pPr>
        <w:spacing w:after="16" w:line="259" w:lineRule="auto"/>
        <w:ind w:left="0" w:right="0" w:firstLine="0"/>
        <w:jc w:val="left"/>
      </w:pPr>
      <w:r>
        <w:t xml:space="preserve"> </w:t>
      </w:r>
    </w:p>
    <w:p w:rsidR="00B96553" w:rsidRDefault="00D80D12">
      <w:pPr>
        <w:spacing w:after="0" w:line="259" w:lineRule="auto"/>
        <w:ind w:left="0" w:right="0" w:firstLine="0"/>
        <w:jc w:val="left"/>
      </w:pPr>
      <w:r>
        <w:t xml:space="preserve"> </w:t>
      </w:r>
    </w:p>
    <w:tbl>
      <w:tblPr>
        <w:tblStyle w:val="TableGrid"/>
        <w:tblW w:w="9028" w:type="dxa"/>
        <w:tblInd w:w="10" w:type="dxa"/>
        <w:tblCellMar>
          <w:top w:w="110" w:type="dxa"/>
          <w:left w:w="24" w:type="dxa"/>
          <w:right w:w="43" w:type="dxa"/>
        </w:tblCellMar>
        <w:tblLook w:val="04A0" w:firstRow="1" w:lastRow="0" w:firstColumn="1" w:lastColumn="0" w:noHBand="0" w:noVBand="1"/>
      </w:tblPr>
      <w:tblGrid>
        <w:gridCol w:w="4587"/>
        <w:gridCol w:w="4441"/>
      </w:tblGrid>
      <w:tr w:rsidR="00B96553">
        <w:trPr>
          <w:trHeight w:val="1712"/>
        </w:trPr>
        <w:tc>
          <w:tcPr>
            <w:tcW w:w="4587" w:type="dxa"/>
            <w:tcBorders>
              <w:top w:val="single" w:sz="8" w:space="0" w:color="000000"/>
              <w:left w:val="single" w:sz="8" w:space="0" w:color="000000"/>
              <w:bottom w:val="single" w:sz="8" w:space="0" w:color="000000"/>
              <w:right w:val="single" w:sz="8" w:space="0" w:color="000000"/>
            </w:tcBorders>
          </w:tcPr>
          <w:p w:rsidR="00B96553" w:rsidRDefault="00D80D12">
            <w:pPr>
              <w:spacing w:after="0" w:line="259" w:lineRule="auto"/>
              <w:ind w:left="360" w:right="59" w:hanging="360"/>
            </w:pPr>
            <w:r>
              <w:rPr>
                <w:b/>
              </w:rPr>
              <w:t>1.</w:t>
            </w:r>
            <w:r>
              <w:rPr>
                <w:rFonts w:ascii="Arial" w:eastAsia="Arial" w:hAnsi="Arial" w:cs="Arial"/>
                <w:b/>
              </w:rPr>
              <w:t xml:space="preserve"> </w:t>
            </w:r>
            <w:r>
              <w:rPr>
                <w:b/>
              </w:rPr>
              <w:t xml:space="preserve">Дані про уповноважену особу, юридичну особу, найменування громадського чи бізнес об’єднання, що підготувала висновок </w:t>
            </w:r>
          </w:p>
        </w:tc>
        <w:tc>
          <w:tcPr>
            <w:tcW w:w="4441" w:type="dxa"/>
            <w:tcBorders>
              <w:top w:val="single" w:sz="8" w:space="0" w:color="000000"/>
              <w:left w:val="single" w:sz="8" w:space="0" w:color="000000"/>
              <w:bottom w:val="single" w:sz="8" w:space="0" w:color="000000"/>
              <w:right w:val="single" w:sz="8" w:space="0" w:color="000000"/>
            </w:tcBorders>
          </w:tcPr>
          <w:p w:rsidR="00B96553" w:rsidRDefault="00D80D12">
            <w:pPr>
              <w:spacing w:after="0" w:line="259" w:lineRule="auto"/>
              <w:ind w:left="74" w:right="0" w:firstLine="0"/>
              <w:jc w:val="left"/>
            </w:pPr>
            <w:r>
              <w:t xml:space="preserve"> </w:t>
            </w:r>
          </w:p>
        </w:tc>
      </w:tr>
      <w:tr w:rsidR="00B96553">
        <w:trPr>
          <w:trHeight w:val="1325"/>
        </w:trPr>
        <w:tc>
          <w:tcPr>
            <w:tcW w:w="4587" w:type="dxa"/>
            <w:tcBorders>
              <w:top w:val="single" w:sz="8" w:space="0" w:color="000000"/>
              <w:left w:val="single" w:sz="8" w:space="0" w:color="000000"/>
              <w:bottom w:val="single" w:sz="8" w:space="0" w:color="000000"/>
              <w:right w:val="single" w:sz="8" w:space="0" w:color="000000"/>
            </w:tcBorders>
          </w:tcPr>
          <w:p w:rsidR="00B96553" w:rsidRDefault="00D80D12">
            <w:pPr>
              <w:spacing w:after="0" w:line="259" w:lineRule="auto"/>
              <w:ind w:left="360" w:right="0" w:hanging="360"/>
            </w:pPr>
            <w:r>
              <w:rPr>
                <w:b/>
              </w:rPr>
              <w:t>2.</w:t>
            </w:r>
            <w:r>
              <w:rPr>
                <w:rFonts w:ascii="Arial" w:eastAsia="Arial" w:hAnsi="Arial" w:cs="Arial"/>
                <w:b/>
              </w:rPr>
              <w:t xml:space="preserve"> </w:t>
            </w:r>
            <w:r>
              <w:rPr>
                <w:b/>
              </w:rPr>
              <w:t xml:space="preserve">Назва проєкту регуляторного акта, до якого підготовлено висновок </w:t>
            </w:r>
          </w:p>
        </w:tc>
        <w:tc>
          <w:tcPr>
            <w:tcW w:w="4441" w:type="dxa"/>
            <w:tcBorders>
              <w:top w:val="single" w:sz="8" w:space="0" w:color="000000"/>
              <w:left w:val="single" w:sz="8" w:space="0" w:color="000000"/>
              <w:bottom w:val="single" w:sz="8" w:space="0" w:color="000000"/>
              <w:right w:val="single" w:sz="8" w:space="0" w:color="000000"/>
            </w:tcBorders>
          </w:tcPr>
          <w:p w:rsidR="00B96553" w:rsidRDefault="00D80D12">
            <w:pPr>
              <w:spacing w:after="0" w:line="259" w:lineRule="auto"/>
              <w:ind w:left="794" w:right="0" w:firstLine="0"/>
              <w:jc w:val="left"/>
            </w:pPr>
            <w:r>
              <w:t xml:space="preserve"> </w:t>
            </w:r>
          </w:p>
        </w:tc>
      </w:tr>
      <w:tr w:rsidR="00B96553">
        <w:trPr>
          <w:trHeight w:val="970"/>
        </w:trPr>
        <w:tc>
          <w:tcPr>
            <w:tcW w:w="4587" w:type="dxa"/>
            <w:tcBorders>
              <w:top w:val="single" w:sz="8" w:space="0" w:color="000000"/>
              <w:left w:val="single" w:sz="8" w:space="0" w:color="000000"/>
              <w:bottom w:val="single" w:sz="8" w:space="0" w:color="000000"/>
              <w:right w:val="single" w:sz="8" w:space="0" w:color="000000"/>
            </w:tcBorders>
          </w:tcPr>
          <w:p w:rsidR="00B96553" w:rsidRDefault="00D80D12">
            <w:pPr>
              <w:spacing w:after="0" w:line="259" w:lineRule="auto"/>
              <w:ind w:left="360" w:right="0" w:hanging="360"/>
            </w:pPr>
            <w:r>
              <w:rPr>
                <w:b/>
              </w:rPr>
              <w:t>3.</w:t>
            </w:r>
            <w:r>
              <w:rPr>
                <w:rFonts w:ascii="Arial" w:eastAsia="Arial" w:hAnsi="Arial" w:cs="Arial"/>
                <w:b/>
              </w:rPr>
              <w:t xml:space="preserve"> </w:t>
            </w:r>
            <w:r>
              <w:rPr>
                <w:b/>
              </w:rPr>
              <w:t xml:space="preserve">Найменування розробника проєкту регуляторного акта </w:t>
            </w:r>
          </w:p>
        </w:tc>
        <w:tc>
          <w:tcPr>
            <w:tcW w:w="4441" w:type="dxa"/>
            <w:tcBorders>
              <w:top w:val="single" w:sz="8" w:space="0" w:color="000000"/>
              <w:left w:val="single" w:sz="8" w:space="0" w:color="000000"/>
              <w:bottom w:val="single" w:sz="8" w:space="0" w:color="000000"/>
              <w:right w:val="single" w:sz="8" w:space="0" w:color="000000"/>
            </w:tcBorders>
          </w:tcPr>
          <w:p w:rsidR="00B96553" w:rsidRDefault="00D80D12">
            <w:pPr>
              <w:spacing w:after="0" w:line="259" w:lineRule="auto"/>
              <w:ind w:left="74" w:right="0" w:firstLine="0"/>
              <w:jc w:val="left"/>
            </w:pPr>
            <w:r>
              <w:t xml:space="preserve"> </w:t>
            </w:r>
          </w:p>
        </w:tc>
      </w:tr>
      <w:tr w:rsidR="00B96553">
        <w:trPr>
          <w:trHeight w:val="2753"/>
        </w:trPr>
        <w:tc>
          <w:tcPr>
            <w:tcW w:w="4587"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16" w:line="259" w:lineRule="auto"/>
              <w:ind w:left="797" w:right="0" w:firstLine="0"/>
              <w:jc w:val="left"/>
            </w:pPr>
            <w:r>
              <w:rPr>
                <w:b/>
              </w:rPr>
              <w:t xml:space="preserve">  </w:t>
            </w:r>
          </w:p>
          <w:p w:rsidR="00B96553" w:rsidRDefault="00D80D12">
            <w:pPr>
              <w:spacing w:after="50" w:line="274" w:lineRule="auto"/>
              <w:ind w:left="360" w:right="59" w:firstLine="0"/>
            </w:pPr>
            <w:r>
              <w:rPr>
                <w:b/>
              </w:rPr>
              <w:t xml:space="preserve">Узагальнений висновок щодо проєкту регуляторного акта на відповідність статтям 4 та 8 Закону України «Про засади державної регуляторної політики у сфері </w:t>
            </w:r>
          </w:p>
          <w:p w:rsidR="00B96553" w:rsidRDefault="00D80D12">
            <w:pPr>
              <w:spacing w:after="12" w:line="259" w:lineRule="auto"/>
              <w:ind w:left="360" w:right="0" w:firstLine="0"/>
              <w:jc w:val="left"/>
            </w:pPr>
            <w:r>
              <w:rPr>
                <w:b/>
              </w:rPr>
              <w:t xml:space="preserve">господарської діяльності» </w:t>
            </w:r>
          </w:p>
          <w:p w:rsidR="00B96553" w:rsidRDefault="00D80D12">
            <w:pPr>
              <w:spacing w:after="0" w:line="259" w:lineRule="auto"/>
              <w:ind w:left="797" w:right="0" w:firstLine="0"/>
              <w:jc w:val="left"/>
            </w:pPr>
            <w:r>
              <w:rPr>
                <w:i/>
              </w:rPr>
              <w:t xml:space="preserve">  </w:t>
            </w:r>
          </w:p>
        </w:tc>
        <w:tc>
          <w:tcPr>
            <w:tcW w:w="4441" w:type="dxa"/>
            <w:tcBorders>
              <w:top w:val="single" w:sz="8" w:space="0" w:color="000000"/>
              <w:left w:val="single" w:sz="8" w:space="0" w:color="000000"/>
              <w:bottom w:val="single" w:sz="8" w:space="0" w:color="000000"/>
              <w:right w:val="single" w:sz="8" w:space="0" w:color="000000"/>
            </w:tcBorders>
          </w:tcPr>
          <w:p w:rsidR="00B96553" w:rsidRDefault="00D80D12">
            <w:pPr>
              <w:spacing w:after="16" w:line="259" w:lineRule="auto"/>
              <w:ind w:left="74" w:right="0" w:firstLine="0"/>
              <w:jc w:val="left"/>
            </w:pPr>
            <w:r>
              <w:rPr>
                <w:b/>
              </w:rPr>
              <w:t xml:space="preserve">  </w:t>
            </w:r>
          </w:p>
          <w:p w:rsidR="00B96553" w:rsidRDefault="00D80D12">
            <w:pPr>
              <w:spacing w:after="16" w:line="259" w:lineRule="auto"/>
              <w:ind w:left="74" w:right="0" w:firstLine="0"/>
              <w:jc w:val="left"/>
            </w:pPr>
            <w:r>
              <w:rPr>
                <w:b/>
              </w:rPr>
              <w:t xml:space="preserve">  </w:t>
            </w:r>
          </w:p>
          <w:p w:rsidR="00B96553" w:rsidRDefault="00D80D12">
            <w:pPr>
              <w:spacing w:after="19" w:line="259" w:lineRule="auto"/>
              <w:ind w:left="74" w:right="0" w:firstLine="0"/>
              <w:jc w:val="left"/>
            </w:pPr>
            <w:r>
              <w:rPr>
                <w:b/>
              </w:rPr>
              <w:t xml:space="preserve">  </w:t>
            </w:r>
          </w:p>
          <w:p w:rsidR="00B96553" w:rsidRDefault="00D80D12">
            <w:pPr>
              <w:spacing w:after="16" w:line="259" w:lineRule="auto"/>
              <w:ind w:left="74" w:right="0" w:firstLine="0"/>
              <w:jc w:val="left"/>
            </w:pPr>
            <w:r>
              <w:rPr>
                <w:b/>
              </w:rPr>
              <w:t xml:space="preserve">  </w:t>
            </w:r>
          </w:p>
          <w:p w:rsidR="00B96553" w:rsidRDefault="00D80D12">
            <w:pPr>
              <w:spacing w:after="0" w:line="259" w:lineRule="auto"/>
              <w:ind w:left="74" w:right="0" w:firstLine="0"/>
              <w:jc w:val="left"/>
            </w:pPr>
            <w:r>
              <w:rPr>
                <w:b/>
              </w:rPr>
              <w:t xml:space="preserve"> </w:t>
            </w:r>
          </w:p>
        </w:tc>
      </w:tr>
      <w:tr w:rsidR="00B96553">
        <w:trPr>
          <w:trHeight w:val="2122"/>
        </w:trPr>
        <w:tc>
          <w:tcPr>
            <w:tcW w:w="4587"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48" w:line="274" w:lineRule="auto"/>
              <w:ind w:left="360" w:right="59" w:firstLine="0"/>
            </w:pPr>
            <w:r>
              <w:rPr>
                <w:b/>
              </w:rPr>
              <w:lastRenderedPageBreak/>
              <w:t xml:space="preserve">Відповідність Методології проведення антикорупційної експертизи, затвердженої Наказом Національного агентства з питань запобігання корупції №470/20 від </w:t>
            </w:r>
          </w:p>
          <w:p w:rsidR="00B96553" w:rsidRDefault="00D80D12">
            <w:pPr>
              <w:spacing w:after="0" w:line="259" w:lineRule="auto"/>
              <w:ind w:left="360" w:right="0" w:firstLine="0"/>
              <w:jc w:val="left"/>
            </w:pPr>
            <w:r>
              <w:rPr>
                <w:b/>
              </w:rPr>
              <w:t xml:space="preserve">20.10.2020р. </w:t>
            </w:r>
          </w:p>
        </w:tc>
        <w:tc>
          <w:tcPr>
            <w:tcW w:w="4441" w:type="dxa"/>
            <w:tcBorders>
              <w:top w:val="single" w:sz="8" w:space="0" w:color="000000"/>
              <w:left w:val="single" w:sz="8" w:space="0" w:color="000000"/>
              <w:bottom w:val="single" w:sz="8" w:space="0" w:color="000000"/>
              <w:right w:val="single" w:sz="8" w:space="0" w:color="000000"/>
            </w:tcBorders>
          </w:tcPr>
          <w:p w:rsidR="00B96553" w:rsidRDefault="00D80D12">
            <w:pPr>
              <w:spacing w:after="19" w:line="259" w:lineRule="auto"/>
              <w:ind w:left="74" w:right="0" w:firstLine="0"/>
              <w:jc w:val="left"/>
            </w:pPr>
            <w:r>
              <w:rPr>
                <w:b/>
              </w:rPr>
              <w:t xml:space="preserve">  </w:t>
            </w:r>
          </w:p>
          <w:p w:rsidR="00B96553" w:rsidRDefault="00D80D12">
            <w:pPr>
              <w:spacing w:after="16" w:line="259" w:lineRule="auto"/>
              <w:ind w:left="74" w:right="0" w:firstLine="0"/>
              <w:jc w:val="left"/>
            </w:pPr>
            <w:r>
              <w:rPr>
                <w:b/>
              </w:rPr>
              <w:t xml:space="preserve">  </w:t>
            </w:r>
          </w:p>
          <w:p w:rsidR="00B96553" w:rsidRDefault="00D80D12">
            <w:pPr>
              <w:spacing w:after="0" w:line="259" w:lineRule="auto"/>
              <w:ind w:left="74" w:right="0" w:firstLine="0"/>
              <w:jc w:val="left"/>
            </w:pPr>
            <w:r>
              <w:rPr>
                <w:b/>
              </w:rPr>
              <w:t xml:space="preserve"> </w:t>
            </w:r>
          </w:p>
        </w:tc>
      </w:tr>
    </w:tbl>
    <w:tbl>
      <w:tblPr>
        <w:tblStyle w:val="TableGrid"/>
        <w:tblpPr w:leftFromText="180" w:rightFromText="180" w:vertAnchor="text" w:horzAnchor="margin" w:tblpY="48"/>
        <w:tblW w:w="9028" w:type="dxa"/>
        <w:tblInd w:w="0" w:type="dxa"/>
        <w:tblCellMar>
          <w:top w:w="110" w:type="dxa"/>
          <w:left w:w="101" w:type="dxa"/>
          <w:right w:w="43" w:type="dxa"/>
        </w:tblCellMar>
        <w:tblLook w:val="04A0" w:firstRow="1" w:lastRow="0" w:firstColumn="1" w:lastColumn="0" w:noHBand="0" w:noVBand="1"/>
      </w:tblPr>
      <w:tblGrid>
        <w:gridCol w:w="3941"/>
        <w:gridCol w:w="5087"/>
      </w:tblGrid>
      <w:tr w:rsidR="002823FE" w:rsidTr="002823FE">
        <w:trPr>
          <w:trHeight w:val="3024"/>
        </w:trPr>
        <w:tc>
          <w:tcPr>
            <w:tcW w:w="9028" w:type="dxa"/>
            <w:gridSpan w:val="2"/>
            <w:tcBorders>
              <w:top w:val="single" w:sz="8" w:space="0" w:color="000000"/>
              <w:left w:val="single" w:sz="8" w:space="0" w:color="000000"/>
              <w:bottom w:val="single" w:sz="8" w:space="0" w:color="000000"/>
              <w:right w:val="single" w:sz="8" w:space="0" w:color="000000"/>
            </w:tcBorders>
          </w:tcPr>
          <w:p w:rsidR="002823FE" w:rsidRDefault="002823FE" w:rsidP="002823FE">
            <w:pPr>
              <w:spacing w:after="0" w:line="294" w:lineRule="auto"/>
              <w:ind w:left="0" w:right="67" w:firstLine="0"/>
            </w:pPr>
            <w:r>
              <w:t xml:space="preserve">4. Висновок щодо відповідності проєкту регуляторного акта принципам державної регуляторної політики, встановленим статтею 4 Закону України «Про засади державної регуляторної політики у сфері господарської діяльності» (далі – Закон). </w:t>
            </w:r>
          </w:p>
          <w:p w:rsidR="002823FE" w:rsidRDefault="002823FE" w:rsidP="002823FE">
            <w:pPr>
              <w:spacing w:after="16" w:line="259" w:lineRule="auto"/>
              <w:ind w:left="0" w:right="0" w:firstLine="0"/>
              <w:jc w:val="left"/>
            </w:pPr>
            <w:r>
              <w:t xml:space="preserve">   </w:t>
            </w:r>
          </w:p>
          <w:p w:rsidR="002823FE" w:rsidRDefault="002823FE" w:rsidP="002823FE">
            <w:pPr>
              <w:spacing w:after="0" w:line="294" w:lineRule="auto"/>
              <w:ind w:left="0" w:right="60" w:firstLine="0"/>
            </w:pPr>
            <w:r>
              <w:rPr>
                <w:i/>
              </w:rPr>
              <w:t xml:space="preserve">У випадку, якщо робиться висновок про невідповідність проєкту вимогам Закону України «Про засади державної регуляторної політики у сфері господарської діяльності» необхідно зазначити положення закону, яке не було дотримано. </w:t>
            </w:r>
          </w:p>
          <w:p w:rsidR="002823FE" w:rsidRDefault="002823FE" w:rsidP="002823FE">
            <w:pPr>
              <w:spacing w:after="0" w:line="259" w:lineRule="auto"/>
              <w:ind w:left="0" w:right="0" w:firstLine="0"/>
              <w:jc w:val="left"/>
            </w:pPr>
            <w:r>
              <w:rPr>
                <w:i/>
              </w:rPr>
              <w:t xml:space="preserve">  </w:t>
            </w:r>
          </w:p>
        </w:tc>
      </w:tr>
      <w:tr w:rsidR="002823FE" w:rsidTr="002823FE">
        <w:trPr>
          <w:trHeight w:val="685"/>
        </w:trPr>
        <w:tc>
          <w:tcPr>
            <w:tcW w:w="9028" w:type="dxa"/>
            <w:gridSpan w:val="2"/>
            <w:tcBorders>
              <w:top w:val="single" w:sz="8" w:space="0" w:color="000000"/>
              <w:left w:val="single" w:sz="6" w:space="0" w:color="000000"/>
              <w:bottom w:val="single" w:sz="6" w:space="0" w:color="000000"/>
              <w:right w:val="single" w:sz="6" w:space="0" w:color="000000"/>
            </w:tcBorders>
          </w:tcPr>
          <w:p w:rsidR="002823FE" w:rsidRDefault="002823FE" w:rsidP="002823FE">
            <w:pPr>
              <w:spacing w:after="0" w:line="259" w:lineRule="auto"/>
              <w:ind w:left="0" w:right="0" w:firstLine="0"/>
              <w:jc w:val="left"/>
            </w:pPr>
            <w:r>
              <w:rPr>
                <w:i/>
              </w:rPr>
              <w:t xml:space="preserve">  </w:t>
            </w:r>
          </w:p>
        </w:tc>
      </w:tr>
      <w:tr w:rsidR="002823FE" w:rsidTr="002823FE">
        <w:trPr>
          <w:trHeight w:val="1483"/>
        </w:trPr>
        <w:tc>
          <w:tcPr>
            <w:tcW w:w="9028" w:type="dxa"/>
            <w:gridSpan w:val="2"/>
            <w:tcBorders>
              <w:top w:val="single" w:sz="6" w:space="0" w:color="000000"/>
              <w:left w:val="single" w:sz="6" w:space="0" w:color="000000"/>
              <w:bottom w:val="single" w:sz="6" w:space="0" w:color="000000"/>
              <w:right w:val="single" w:sz="6" w:space="0" w:color="000000"/>
            </w:tcBorders>
            <w:vAlign w:val="center"/>
          </w:tcPr>
          <w:p w:rsidR="002823FE" w:rsidRDefault="002823FE" w:rsidP="002823FE">
            <w:pPr>
              <w:spacing w:after="16" w:line="259" w:lineRule="auto"/>
              <w:ind w:left="0" w:right="0" w:firstLine="0"/>
              <w:jc w:val="left"/>
            </w:pPr>
            <w:r>
              <w:rPr>
                <w:i/>
              </w:rPr>
              <w:t xml:space="preserve">  </w:t>
            </w:r>
          </w:p>
          <w:p w:rsidR="002823FE" w:rsidRDefault="002823FE" w:rsidP="002823FE">
            <w:pPr>
              <w:spacing w:after="16" w:line="259" w:lineRule="auto"/>
              <w:ind w:left="0" w:right="0" w:firstLine="0"/>
              <w:jc w:val="left"/>
            </w:pPr>
            <w:r>
              <w:rPr>
                <w:i/>
              </w:rPr>
              <w:t xml:space="preserve">  </w:t>
            </w:r>
          </w:p>
          <w:p w:rsidR="002823FE" w:rsidRDefault="002823FE" w:rsidP="002823FE">
            <w:pPr>
              <w:spacing w:after="16" w:line="259" w:lineRule="auto"/>
              <w:ind w:left="1440" w:right="0" w:firstLine="0"/>
              <w:jc w:val="left"/>
            </w:pPr>
            <w:r>
              <w:rPr>
                <w:i/>
              </w:rPr>
              <w:t xml:space="preserve">  </w:t>
            </w:r>
          </w:p>
          <w:p w:rsidR="002823FE" w:rsidRDefault="002823FE" w:rsidP="002823FE">
            <w:pPr>
              <w:spacing w:after="0" w:line="259" w:lineRule="auto"/>
              <w:ind w:left="1440" w:right="0" w:firstLine="0"/>
              <w:jc w:val="left"/>
            </w:pPr>
            <w:r>
              <w:rPr>
                <w:i/>
              </w:rPr>
              <w:t xml:space="preserve">  </w:t>
            </w:r>
          </w:p>
        </w:tc>
      </w:tr>
      <w:tr w:rsidR="002823FE" w:rsidTr="002823FE">
        <w:trPr>
          <w:trHeight w:val="689"/>
        </w:trPr>
        <w:tc>
          <w:tcPr>
            <w:tcW w:w="9028" w:type="dxa"/>
            <w:gridSpan w:val="2"/>
            <w:tcBorders>
              <w:top w:val="single" w:sz="6" w:space="0" w:color="000000"/>
              <w:left w:val="single" w:sz="6" w:space="0" w:color="000000"/>
              <w:bottom w:val="single" w:sz="8" w:space="0" w:color="000000"/>
              <w:right w:val="single" w:sz="6" w:space="0" w:color="000000"/>
            </w:tcBorders>
          </w:tcPr>
          <w:p w:rsidR="002823FE" w:rsidRDefault="002823FE" w:rsidP="002823FE">
            <w:pPr>
              <w:spacing w:after="0" w:line="259" w:lineRule="auto"/>
              <w:ind w:left="1440" w:right="0" w:firstLine="0"/>
              <w:jc w:val="left"/>
            </w:pPr>
            <w:r>
              <w:rPr>
                <w:i/>
              </w:rPr>
              <w:t xml:space="preserve">  </w:t>
            </w:r>
          </w:p>
        </w:tc>
      </w:tr>
      <w:tr w:rsidR="002823FE" w:rsidTr="002823FE">
        <w:trPr>
          <w:trHeight w:val="2120"/>
        </w:trPr>
        <w:tc>
          <w:tcPr>
            <w:tcW w:w="9028" w:type="dxa"/>
            <w:gridSpan w:val="2"/>
            <w:tcBorders>
              <w:top w:val="single" w:sz="8" w:space="0" w:color="000000"/>
              <w:left w:val="single" w:sz="8" w:space="0" w:color="000000"/>
              <w:bottom w:val="single" w:sz="8" w:space="0" w:color="000000"/>
              <w:right w:val="single" w:sz="8" w:space="0" w:color="000000"/>
            </w:tcBorders>
            <w:vAlign w:val="center"/>
          </w:tcPr>
          <w:p w:rsidR="002823FE" w:rsidRDefault="002823FE" w:rsidP="002823FE">
            <w:pPr>
              <w:spacing w:after="0" w:line="293" w:lineRule="auto"/>
              <w:ind w:left="0" w:right="0" w:firstLine="0"/>
              <w:jc w:val="left"/>
            </w:pPr>
            <w:r>
              <w:rPr>
                <w:i/>
              </w:rPr>
              <w:t xml:space="preserve">У цьому розділі зазначається, чи були виконані вимоги визначені Законом України «Про засади державної регуляторної політики у сфері господарської діяльності», зокрема: </w:t>
            </w:r>
          </w:p>
          <w:p w:rsidR="002823FE" w:rsidRDefault="002823FE" w:rsidP="002823FE">
            <w:pPr>
              <w:spacing w:after="19" w:line="259" w:lineRule="auto"/>
              <w:ind w:left="1440" w:right="0" w:firstLine="0"/>
              <w:jc w:val="left"/>
            </w:pPr>
            <w:r>
              <w:rPr>
                <w:i/>
              </w:rPr>
              <w:t xml:space="preserve">  </w:t>
            </w:r>
          </w:p>
          <w:p w:rsidR="002823FE" w:rsidRDefault="002823FE" w:rsidP="002823FE">
            <w:pPr>
              <w:spacing w:after="16" w:line="259" w:lineRule="auto"/>
              <w:ind w:left="720" w:right="0" w:firstLine="0"/>
              <w:jc w:val="left"/>
            </w:pPr>
            <w:r>
              <w:rPr>
                <w:i/>
              </w:rPr>
              <w:t xml:space="preserve"> </w:t>
            </w:r>
          </w:p>
          <w:p w:rsidR="002823FE" w:rsidRDefault="002823FE" w:rsidP="002823FE">
            <w:pPr>
              <w:spacing w:after="0" w:line="259" w:lineRule="auto"/>
              <w:ind w:left="0" w:right="0" w:firstLine="0"/>
              <w:jc w:val="left"/>
            </w:pPr>
            <w:r>
              <w:t xml:space="preserve">  </w:t>
            </w:r>
          </w:p>
        </w:tc>
      </w:tr>
      <w:tr w:rsidR="002823FE" w:rsidTr="002823FE">
        <w:trPr>
          <w:trHeight w:val="2216"/>
        </w:trPr>
        <w:tc>
          <w:tcPr>
            <w:tcW w:w="3941" w:type="dxa"/>
            <w:tcBorders>
              <w:top w:val="single" w:sz="8" w:space="0" w:color="000000"/>
              <w:left w:val="single" w:sz="8" w:space="0" w:color="000000"/>
              <w:bottom w:val="single" w:sz="8" w:space="0" w:color="000000"/>
              <w:right w:val="single" w:sz="8" w:space="0" w:color="000000"/>
            </w:tcBorders>
            <w:vAlign w:val="center"/>
          </w:tcPr>
          <w:p w:rsidR="002823FE" w:rsidRDefault="002823FE" w:rsidP="002823FE">
            <w:pPr>
              <w:spacing w:after="0" w:line="284" w:lineRule="auto"/>
              <w:ind w:left="720" w:right="56" w:hanging="360"/>
            </w:pPr>
            <w:r>
              <w:lastRenderedPageBreak/>
              <w:t>a)</w:t>
            </w:r>
            <w:r>
              <w:rPr>
                <w:rFonts w:ascii="Arial" w:eastAsia="Arial" w:hAnsi="Arial" w:cs="Arial"/>
              </w:rPr>
              <w:t xml:space="preserve"> </w:t>
            </w:r>
            <w:r>
              <w:t xml:space="preserve">дані про включення проєкту регуляторного акта до плану діяльності з розроблення регуляторних актів розробника; </w:t>
            </w:r>
          </w:p>
          <w:p w:rsidR="002823FE" w:rsidRDefault="002823FE" w:rsidP="002823FE">
            <w:pPr>
              <w:spacing w:after="0" w:line="259" w:lineRule="auto"/>
              <w:ind w:left="0" w:right="0" w:firstLine="0"/>
              <w:jc w:val="left"/>
            </w:pPr>
            <w:r>
              <w:t xml:space="preserve">  </w:t>
            </w:r>
          </w:p>
        </w:tc>
        <w:tc>
          <w:tcPr>
            <w:tcW w:w="5087" w:type="dxa"/>
            <w:tcBorders>
              <w:top w:val="single" w:sz="8" w:space="0" w:color="000000"/>
              <w:left w:val="single" w:sz="8" w:space="0" w:color="000000"/>
              <w:bottom w:val="single" w:sz="8" w:space="0" w:color="000000"/>
              <w:right w:val="single" w:sz="8" w:space="0" w:color="000000"/>
            </w:tcBorders>
          </w:tcPr>
          <w:p w:rsidR="002823FE" w:rsidRDefault="002823FE" w:rsidP="002823FE">
            <w:pPr>
              <w:spacing w:after="0" w:line="259" w:lineRule="auto"/>
              <w:ind w:left="0" w:right="0" w:firstLine="0"/>
              <w:jc w:val="left"/>
            </w:pPr>
            <w:r>
              <w:t xml:space="preserve"> </w:t>
            </w:r>
          </w:p>
        </w:tc>
      </w:tr>
      <w:tr w:rsidR="002823FE" w:rsidTr="002823FE">
        <w:trPr>
          <w:trHeight w:val="1294"/>
        </w:trPr>
        <w:tc>
          <w:tcPr>
            <w:tcW w:w="3941" w:type="dxa"/>
            <w:tcBorders>
              <w:top w:val="single" w:sz="8" w:space="0" w:color="000000"/>
              <w:left w:val="single" w:sz="8" w:space="0" w:color="000000"/>
              <w:bottom w:val="single" w:sz="8" w:space="0" w:color="000000"/>
              <w:right w:val="single" w:sz="8" w:space="0" w:color="000000"/>
            </w:tcBorders>
          </w:tcPr>
          <w:p w:rsidR="002823FE" w:rsidRDefault="002823FE" w:rsidP="002823FE">
            <w:pPr>
              <w:spacing w:after="0" w:line="259" w:lineRule="auto"/>
              <w:ind w:left="720" w:right="0" w:hanging="360"/>
              <w:jc w:val="left"/>
            </w:pPr>
            <w:r>
              <w:t>b)</w:t>
            </w:r>
            <w:r>
              <w:rPr>
                <w:rFonts w:ascii="Arial" w:eastAsia="Arial" w:hAnsi="Arial" w:cs="Arial"/>
              </w:rPr>
              <w:t xml:space="preserve"> </w:t>
            </w:r>
            <w:r>
              <w:t xml:space="preserve"> дані </w:t>
            </w:r>
            <w:r>
              <w:tab/>
              <w:t xml:space="preserve">про </w:t>
            </w:r>
            <w:r>
              <w:tab/>
              <w:t xml:space="preserve">оприлюднення проєкту; </w:t>
            </w:r>
          </w:p>
        </w:tc>
        <w:tc>
          <w:tcPr>
            <w:tcW w:w="5087" w:type="dxa"/>
            <w:tcBorders>
              <w:top w:val="single" w:sz="8" w:space="0" w:color="000000"/>
              <w:left w:val="single" w:sz="8" w:space="0" w:color="000000"/>
              <w:bottom w:val="single" w:sz="8" w:space="0" w:color="000000"/>
              <w:right w:val="single" w:sz="8" w:space="0" w:color="000000"/>
            </w:tcBorders>
          </w:tcPr>
          <w:p w:rsidR="002823FE" w:rsidRDefault="002823FE" w:rsidP="002823FE">
            <w:pPr>
              <w:spacing w:after="0" w:line="259" w:lineRule="auto"/>
              <w:ind w:left="0" w:right="0" w:firstLine="0"/>
              <w:jc w:val="left"/>
            </w:pPr>
            <w:r>
              <w:t xml:space="preserve"> </w:t>
            </w:r>
          </w:p>
        </w:tc>
      </w:tr>
      <w:tr w:rsidR="002823FE" w:rsidTr="002823FE">
        <w:trPr>
          <w:trHeight w:val="1198"/>
        </w:trPr>
        <w:tc>
          <w:tcPr>
            <w:tcW w:w="3941" w:type="dxa"/>
            <w:tcBorders>
              <w:top w:val="single" w:sz="8" w:space="0" w:color="000000"/>
              <w:left w:val="single" w:sz="8" w:space="0" w:color="000000"/>
              <w:bottom w:val="single" w:sz="8" w:space="0" w:color="000000"/>
              <w:right w:val="single" w:sz="8" w:space="0" w:color="000000"/>
            </w:tcBorders>
            <w:vAlign w:val="center"/>
          </w:tcPr>
          <w:p w:rsidR="002823FE" w:rsidRDefault="002823FE" w:rsidP="002823FE">
            <w:pPr>
              <w:spacing w:after="0" w:line="313" w:lineRule="auto"/>
              <w:ind w:left="720" w:right="0" w:hanging="360"/>
            </w:pPr>
            <w:r>
              <w:t>c)</w:t>
            </w:r>
            <w:r>
              <w:rPr>
                <w:rFonts w:ascii="Arial" w:eastAsia="Arial" w:hAnsi="Arial" w:cs="Arial"/>
              </w:rPr>
              <w:t xml:space="preserve"> </w:t>
            </w:r>
            <w:r>
              <w:t xml:space="preserve">дані про надходження зауважень і пропозицій; </w:t>
            </w:r>
          </w:p>
          <w:p w:rsidR="002823FE" w:rsidRDefault="002823FE" w:rsidP="002823FE">
            <w:pPr>
              <w:spacing w:after="0" w:line="259" w:lineRule="auto"/>
              <w:ind w:left="0" w:right="0" w:firstLine="0"/>
              <w:jc w:val="left"/>
            </w:pPr>
            <w:r>
              <w:t xml:space="preserve">  </w:t>
            </w:r>
          </w:p>
        </w:tc>
        <w:tc>
          <w:tcPr>
            <w:tcW w:w="5087" w:type="dxa"/>
            <w:tcBorders>
              <w:top w:val="single" w:sz="8" w:space="0" w:color="000000"/>
              <w:left w:val="single" w:sz="8" w:space="0" w:color="000000"/>
              <w:bottom w:val="single" w:sz="8" w:space="0" w:color="000000"/>
              <w:right w:val="single" w:sz="8" w:space="0" w:color="000000"/>
            </w:tcBorders>
          </w:tcPr>
          <w:p w:rsidR="002823FE" w:rsidRDefault="002823FE" w:rsidP="002823FE">
            <w:pPr>
              <w:spacing w:after="0" w:line="259" w:lineRule="auto"/>
              <w:ind w:left="0" w:right="0" w:firstLine="0"/>
              <w:jc w:val="left"/>
            </w:pPr>
            <w:r>
              <w:t xml:space="preserve"> </w:t>
            </w:r>
          </w:p>
        </w:tc>
      </w:tr>
      <w:tr w:rsidR="002823FE" w:rsidTr="002823FE">
        <w:trPr>
          <w:trHeight w:val="3392"/>
        </w:trPr>
        <w:tc>
          <w:tcPr>
            <w:tcW w:w="3941" w:type="dxa"/>
            <w:tcBorders>
              <w:top w:val="single" w:sz="6" w:space="0" w:color="000000"/>
              <w:left w:val="single" w:sz="8" w:space="0" w:color="000000"/>
              <w:bottom w:val="single" w:sz="8" w:space="0" w:color="000000"/>
              <w:right w:val="single" w:sz="8" w:space="0" w:color="000000"/>
            </w:tcBorders>
            <w:vAlign w:val="center"/>
          </w:tcPr>
          <w:p w:rsidR="002823FE" w:rsidRDefault="002823FE" w:rsidP="002823FE">
            <w:pPr>
              <w:spacing w:after="0" w:line="279" w:lineRule="auto"/>
              <w:ind w:left="720" w:right="55" w:hanging="360"/>
            </w:pPr>
            <w:r>
              <w:t>d)</w:t>
            </w:r>
            <w:r>
              <w:rPr>
                <w:rFonts w:ascii="Arial" w:eastAsia="Arial" w:hAnsi="Arial" w:cs="Arial"/>
              </w:rPr>
              <w:t xml:space="preserve"> </w:t>
            </w:r>
            <w:r>
              <w:t xml:space="preserve">дані про результати розгляду зауважень і пропозицій (за наявності даних про результати розгляду зауважень і пропозицій оцінюється належність і повнота їх врахування та обґрунтованість і належна мотивація відхилення). </w:t>
            </w:r>
          </w:p>
          <w:p w:rsidR="002823FE" w:rsidRDefault="002823FE" w:rsidP="002823FE">
            <w:pPr>
              <w:spacing w:after="0" w:line="259" w:lineRule="auto"/>
              <w:ind w:left="0" w:right="0" w:firstLine="0"/>
              <w:jc w:val="left"/>
            </w:pPr>
            <w:r>
              <w:t xml:space="preserve">  </w:t>
            </w:r>
          </w:p>
        </w:tc>
        <w:tc>
          <w:tcPr>
            <w:tcW w:w="5087" w:type="dxa"/>
            <w:tcBorders>
              <w:top w:val="single" w:sz="6" w:space="0" w:color="000000"/>
              <w:left w:val="single" w:sz="8" w:space="0" w:color="000000"/>
              <w:bottom w:val="single" w:sz="8" w:space="0" w:color="000000"/>
              <w:right w:val="single" w:sz="8" w:space="0" w:color="000000"/>
            </w:tcBorders>
          </w:tcPr>
          <w:p w:rsidR="002823FE" w:rsidRDefault="002823FE" w:rsidP="002823FE">
            <w:pPr>
              <w:spacing w:after="0" w:line="259" w:lineRule="auto"/>
              <w:ind w:left="0" w:right="0" w:firstLine="0"/>
              <w:jc w:val="left"/>
            </w:pPr>
            <w:r>
              <w:t xml:space="preserve"> </w:t>
            </w:r>
          </w:p>
        </w:tc>
      </w:tr>
      <w:tr w:rsidR="002823FE" w:rsidTr="002823FE">
        <w:trPr>
          <w:trHeight w:val="1803"/>
        </w:trPr>
        <w:tc>
          <w:tcPr>
            <w:tcW w:w="9028" w:type="dxa"/>
            <w:gridSpan w:val="2"/>
            <w:tcBorders>
              <w:top w:val="single" w:sz="8" w:space="0" w:color="000000"/>
              <w:left w:val="single" w:sz="8" w:space="0" w:color="000000"/>
              <w:bottom w:val="single" w:sz="8" w:space="0" w:color="000000"/>
              <w:right w:val="single" w:sz="8" w:space="0" w:color="000000"/>
            </w:tcBorders>
            <w:vAlign w:val="center"/>
          </w:tcPr>
          <w:p w:rsidR="002823FE" w:rsidRDefault="002823FE" w:rsidP="002823FE">
            <w:pPr>
              <w:spacing w:after="72" w:line="259" w:lineRule="auto"/>
              <w:ind w:left="0" w:right="0" w:firstLine="0"/>
              <w:jc w:val="left"/>
            </w:pPr>
            <w:r>
              <w:rPr>
                <w:color w:val="333333"/>
              </w:rPr>
              <w:t xml:space="preserve">             </w:t>
            </w:r>
          </w:p>
          <w:p w:rsidR="002823FE" w:rsidRDefault="002823FE" w:rsidP="002823FE">
            <w:pPr>
              <w:spacing w:after="16" w:line="259" w:lineRule="auto"/>
              <w:ind w:left="0" w:right="0" w:firstLine="0"/>
              <w:jc w:val="left"/>
            </w:pPr>
            <w:r>
              <w:rPr>
                <w:b/>
              </w:rPr>
              <w:t xml:space="preserve">Принципи державної регуляторної політики є дотримані/не є дотримані. </w:t>
            </w:r>
          </w:p>
          <w:p w:rsidR="002823FE" w:rsidRDefault="002823FE" w:rsidP="002823FE">
            <w:pPr>
              <w:spacing w:after="14" w:line="259" w:lineRule="auto"/>
              <w:ind w:left="0" w:right="0" w:firstLine="0"/>
              <w:jc w:val="left"/>
            </w:pPr>
            <w:r>
              <w:rPr>
                <w:b/>
              </w:rPr>
              <w:t xml:space="preserve">  </w:t>
            </w:r>
          </w:p>
          <w:p w:rsidR="002823FE" w:rsidRDefault="002823FE" w:rsidP="002823FE">
            <w:pPr>
              <w:spacing w:after="21" w:line="259" w:lineRule="auto"/>
              <w:ind w:left="0" w:right="0" w:firstLine="0"/>
              <w:jc w:val="left"/>
            </w:pPr>
            <w:r>
              <w:t xml:space="preserve">  </w:t>
            </w:r>
          </w:p>
          <w:p w:rsidR="002823FE" w:rsidRDefault="002823FE" w:rsidP="002823FE">
            <w:pPr>
              <w:spacing w:after="0" w:line="259" w:lineRule="auto"/>
              <w:ind w:left="0" w:right="0" w:firstLine="0"/>
              <w:jc w:val="left"/>
            </w:pPr>
            <w:r>
              <w:rPr>
                <w:b/>
              </w:rPr>
              <w:t xml:space="preserve">  </w:t>
            </w:r>
          </w:p>
        </w:tc>
      </w:tr>
    </w:tbl>
    <w:p w:rsidR="00B96553" w:rsidRDefault="00D80D12">
      <w:pPr>
        <w:spacing w:after="16" w:line="259" w:lineRule="auto"/>
        <w:ind w:left="0" w:right="0" w:firstLine="0"/>
        <w:jc w:val="left"/>
      </w:pPr>
      <w:r>
        <w:lastRenderedPageBreak/>
        <w:t xml:space="preserve"> </w:t>
      </w:r>
    </w:p>
    <w:p w:rsidR="00B96553" w:rsidRDefault="00D80D12">
      <w:pPr>
        <w:spacing w:after="0" w:line="259" w:lineRule="auto"/>
        <w:ind w:left="0" w:right="0" w:firstLine="0"/>
        <w:jc w:val="left"/>
      </w:pPr>
      <w:r>
        <w:t xml:space="preserve"> </w:t>
      </w:r>
    </w:p>
    <w:p w:rsidR="00B5201E" w:rsidRDefault="00B5201E" w:rsidP="00B5201E">
      <w:pPr>
        <w:tabs>
          <w:tab w:val="left" w:pos="3540"/>
        </w:tabs>
      </w:pPr>
      <w:r>
        <w:tab/>
      </w:r>
      <w:r>
        <w:tab/>
      </w:r>
    </w:p>
    <w:p w:rsidR="00B96553" w:rsidRPr="00B5201E" w:rsidRDefault="00B5201E" w:rsidP="00B5201E">
      <w:pPr>
        <w:tabs>
          <w:tab w:val="left" w:pos="3540"/>
        </w:tabs>
        <w:sectPr w:rsidR="00B96553" w:rsidRPr="00B5201E">
          <w:headerReference w:type="even" r:id="rId13"/>
          <w:headerReference w:type="default" r:id="rId14"/>
          <w:headerReference w:type="first" r:id="rId15"/>
          <w:pgSz w:w="11909" w:h="16834"/>
          <w:pgMar w:top="2093" w:right="1377" w:bottom="2773" w:left="1440" w:header="1450" w:footer="708" w:gutter="0"/>
          <w:pgNumType w:start="1"/>
          <w:cols w:space="720"/>
          <w:titlePg/>
        </w:sectPr>
      </w:pPr>
      <w:r>
        <w:lastRenderedPageBreak/>
        <w:tab/>
      </w:r>
    </w:p>
    <w:p w:rsidR="00B96553" w:rsidRDefault="00B96553">
      <w:pPr>
        <w:spacing w:after="0" w:line="259" w:lineRule="auto"/>
        <w:ind w:left="-845" w:right="201" w:firstLine="0"/>
        <w:jc w:val="left"/>
      </w:pPr>
    </w:p>
    <w:p w:rsidR="00B96553" w:rsidRDefault="00D80D12">
      <w:pPr>
        <w:spacing w:after="16" w:line="259" w:lineRule="auto"/>
        <w:ind w:left="596" w:right="0" w:firstLine="0"/>
      </w:pPr>
      <w:r>
        <w:t xml:space="preserve"> </w:t>
      </w:r>
    </w:p>
    <w:p w:rsidR="00B96553" w:rsidRDefault="00D80D12">
      <w:pPr>
        <w:spacing w:after="0" w:line="259" w:lineRule="auto"/>
        <w:ind w:left="596" w:right="0" w:firstLine="0"/>
      </w:pPr>
      <w:r>
        <w:t xml:space="preserve"> </w:t>
      </w:r>
    </w:p>
    <w:tbl>
      <w:tblPr>
        <w:tblStyle w:val="TableGrid"/>
        <w:tblW w:w="9028" w:type="dxa"/>
        <w:tblInd w:w="605" w:type="dxa"/>
        <w:tblCellMar>
          <w:top w:w="162" w:type="dxa"/>
          <w:left w:w="101" w:type="dxa"/>
          <w:right w:w="47" w:type="dxa"/>
        </w:tblCellMar>
        <w:tblLook w:val="04A0" w:firstRow="1" w:lastRow="0" w:firstColumn="1" w:lastColumn="0" w:noHBand="0" w:noVBand="1"/>
      </w:tblPr>
      <w:tblGrid>
        <w:gridCol w:w="9028"/>
      </w:tblGrid>
      <w:tr w:rsidR="00B96553">
        <w:trPr>
          <w:trHeight w:val="2055"/>
        </w:trPr>
        <w:tc>
          <w:tcPr>
            <w:tcW w:w="9028" w:type="dxa"/>
            <w:tcBorders>
              <w:top w:val="single" w:sz="8" w:space="0" w:color="000000"/>
              <w:left w:val="single" w:sz="8" w:space="0" w:color="000000"/>
              <w:bottom w:val="single" w:sz="8" w:space="0" w:color="000000"/>
              <w:right w:val="single" w:sz="8" w:space="0" w:color="000000"/>
            </w:tcBorders>
          </w:tcPr>
          <w:p w:rsidR="00B96553" w:rsidRDefault="00D80D12">
            <w:pPr>
              <w:spacing w:after="0" w:line="259" w:lineRule="auto"/>
              <w:ind w:left="0" w:right="57" w:firstLine="0"/>
            </w:pPr>
            <w:r>
              <w:t xml:space="preserve">5. Висновки про відповідність проєкту регуляторного акта законам та нормативним актам вищого рівня (наприклад, зазначається наявність суперечностей їх нормативним актам вищого рівня, покладання на суб’єктів господарювання обов’язків, не передбачених законами, визначення додаткових вимог чи обмежень для отримання права на провадження певної діяльності, розширене тлумачення норм закону, тощо). </w:t>
            </w:r>
          </w:p>
        </w:tc>
      </w:tr>
      <w:tr w:rsidR="00B96553">
        <w:trPr>
          <w:trHeight w:val="1162"/>
        </w:trPr>
        <w:tc>
          <w:tcPr>
            <w:tcW w:w="9028" w:type="dxa"/>
            <w:tcBorders>
              <w:top w:val="single" w:sz="8" w:space="0" w:color="000000"/>
              <w:left w:val="single" w:sz="6" w:space="0" w:color="000000"/>
              <w:bottom w:val="single" w:sz="6" w:space="0" w:color="000000"/>
              <w:right w:val="single" w:sz="6" w:space="0" w:color="000000"/>
            </w:tcBorders>
          </w:tcPr>
          <w:p w:rsidR="00B96553" w:rsidRDefault="00D80D12">
            <w:pPr>
              <w:spacing w:after="0" w:line="259" w:lineRule="auto"/>
              <w:ind w:left="0" w:right="0" w:firstLine="0"/>
              <w:jc w:val="left"/>
            </w:pPr>
            <w:r>
              <w:rPr>
                <w:b/>
              </w:rPr>
              <w:t xml:space="preserve">  </w:t>
            </w:r>
          </w:p>
        </w:tc>
      </w:tr>
      <w:tr w:rsidR="00B96553">
        <w:trPr>
          <w:trHeight w:val="1169"/>
        </w:trPr>
        <w:tc>
          <w:tcPr>
            <w:tcW w:w="9028" w:type="dxa"/>
            <w:tcBorders>
              <w:top w:val="single" w:sz="6" w:space="0" w:color="000000"/>
              <w:left w:val="single" w:sz="6" w:space="0" w:color="000000"/>
              <w:bottom w:val="single" w:sz="8" w:space="0" w:color="000000"/>
              <w:right w:val="single" w:sz="6" w:space="0" w:color="000000"/>
            </w:tcBorders>
          </w:tcPr>
          <w:p w:rsidR="00B96553" w:rsidRDefault="00D80D12">
            <w:pPr>
              <w:spacing w:after="0" w:line="259" w:lineRule="auto"/>
              <w:ind w:left="0" w:right="0" w:firstLine="0"/>
              <w:jc w:val="left"/>
            </w:pPr>
            <w:r>
              <w:rPr>
                <w:b/>
              </w:rPr>
              <w:t xml:space="preserve">  </w:t>
            </w:r>
          </w:p>
        </w:tc>
      </w:tr>
      <w:tr w:rsidR="00B96553">
        <w:trPr>
          <w:trHeight w:val="1675"/>
        </w:trPr>
        <w:tc>
          <w:tcPr>
            <w:tcW w:w="9028" w:type="dxa"/>
            <w:tcBorders>
              <w:top w:val="single" w:sz="8" w:space="0" w:color="000000"/>
              <w:left w:val="single" w:sz="8" w:space="0" w:color="000000"/>
              <w:bottom w:val="single" w:sz="8" w:space="0" w:color="000000"/>
              <w:right w:val="single" w:sz="8" w:space="0" w:color="000000"/>
            </w:tcBorders>
          </w:tcPr>
          <w:p w:rsidR="00B96553" w:rsidRDefault="00D80D12">
            <w:pPr>
              <w:spacing w:after="0" w:line="259" w:lineRule="auto"/>
              <w:ind w:left="0" w:right="0" w:firstLine="0"/>
              <w:jc w:val="left"/>
            </w:pPr>
            <w:r>
              <w:rPr>
                <w:b/>
              </w:rPr>
              <w:t xml:space="preserve">Регуляторний акт відповідає Законам України «______________». </w:t>
            </w:r>
          </w:p>
        </w:tc>
      </w:tr>
    </w:tbl>
    <w:p w:rsidR="00B96553" w:rsidRDefault="00D80D12">
      <w:pPr>
        <w:spacing w:after="16" w:line="259" w:lineRule="auto"/>
        <w:ind w:left="596" w:right="0" w:firstLine="0"/>
      </w:pPr>
      <w:r>
        <w:t xml:space="preserve"> </w:t>
      </w:r>
    </w:p>
    <w:p w:rsidR="00B96553" w:rsidRDefault="00D80D12">
      <w:pPr>
        <w:spacing w:after="0" w:line="259" w:lineRule="auto"/>
        <w:ind w:left="596" w:right="0" w:firstLine="0"/>
      </w:pPr>
      <w:r>
        <w:t xml:space="preserve"> </w:t>
      </w:r>
    </w:p>
    <w:tbl>
      <w:tblPr>
        <w:tblStyle w:val="TableGrid"/>
        <w:tblW w:w="9028" w:type="dxa"/>
        <w:tblInd w:w="605" w:type="dxa"/>
        <w:tblCellMar>
          <w:left w:w="101" w:type="dxa"/>
          <w:right w:w="46" w:type="dxa"/>
        </w:tblCellMar>
        <w:tblLook w:val="04A0" w:firstRow="1" w:lastRow="0" w:firstColumn="1" w:lastColumn="0" w:noHBand="0" w:noVBand="1"/>
      </w:tblPr>
      <w:tblGrid>
        <w:gridCol w:w="9028"/>
      </w:tblGrid>
      <w:tr w:rsidR="00B96553">
        <w:trPr>
          <w:trHeight w:val="2441"/>
        </w:trPr>
        <w:tc>
          <w:tcPr>
            <w:tcW w:w="9028"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0" w:line="314" w:lineRule="auto"/>
              <w:ind w:left="0" w:right="0" w:firstLine="0"/>
              <w:jc w:val="left"/>
            </w:pPr>
            <w:r>
              <w:t xml:space="preserve">6. Висновки про наявність </w:t>
            </w:r>
            <w:proofErr w:type="spellStart"/>
            <w:r>
              <w:t>корупціогенних</w:t>
            </w:r>
            <w:proofErr w:type="spellEnd"/>
            <w:r>
              <w:t xml:space="preserve"> факторів у проєкті акта та рекомендації щодо їх усунення з урахуванням положень. </w:t>
            </w:r>
          </w:p>
          <w:p w:rsidR="00B96553" w:rsidRDefault="00D80D12">
            <w:pPr>
              <w:spacing w:after="19" w:line="259" w:lineRule="auto"/>
              <w:ind w:left="0" w:right="0" w:firstLine="0"/>
              <w:jc w:val="left"/>
            </w:pPr>
            <w:r>
              <w:t xml:space="preserve">  </w:t>
            </w:r>
          </w:p>
          <w:p w:rsidR="00B96553" w:rsidRDefault="00D80D12">
            <w:pPr>
              <w:spacing w:after="16" w:line="259" w:lineRule="auto"/>
              <w:ind w:left="0" w:right="0" w:firstLine="0"/>
              <w:jc w:val="left"/>
            </w:pPr>
            <w:r>
              <w:t xml:space="preserve">  </w:t>
            </w:r>
          </w:p>
          <w:p w:rsidR="00B96553" w:rsidRDefault="00D80D12">
            <w:pPr>
              <w:spacing w:after="0" w:line="314" w:lineRule="auto"/>
              <w:ind w:left="0" w:right="0" w:firstLine="0"/>
            </w:pPr>
            <w:r>
              <w:rPr>
                <w:i/>
              </w:rPr>
              <w:t xml:space="preserve">Методологія проведення антикорупційної експертизи, затверджена Наказом Національного агентства з питань запобігання корупції №470/20 від 20.10.2020 р. </w:t>
            </w:r>
          </w:p>
          <w:p w:rsidR="00B96553" w:rsidRDefault="00D80D12">
            <w:pPr>
              <w:spacing w:after="0" w:line="259" w:lineRule="auto"/>
              <w:ind w:left="0" w:right="0" w:firstLine="0"/>
              <w:jc w:val="left"/>
            </w:pPr>
            <w:r>
              <w:t xml:space="preserve">  </w:t>
            </w:r>
          </w:p>
        </w:tc>
      </w:tr>
      <w:tr w:rsidR="00B96553">
        <w:trPr>
          <w:trHeight w:val="1198"/>
        </w:trPr>
        <w:tc>
          <w:tcPr>
            <w:tcW w:w="9028"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72" w:line="259" w:lineRule="auto"/>
              <w:ind w:left="0" w:right="0" w:firstLine="0"/>
              <w:jc w:val="left"/>
            </w:pPr>
            <w:r>
              <w:t xml:space="preserve">  </w:t>
            </w:r>
          </w:p>
          <w:p w:rsidR="00B96553" w:rsidRDefault="00D80D12">
            <w:pPr>
              <w:spacing w:after="15" w:line="259" w:lineRule="auto"/>
              <w:ind w:left="0" w:right="0" w:firstLine="0"/>
              <w:jc w:val="left"/>
            </w:pPr>
            <w:r>
              <w:rPr>
                <w:b/>
              </w:rPr>
              <w:t xml:space="preserve">(Не) містить </w:t>
            </w:r>
            <w:proofErr w:type="spellStart"/>
            <w:r>
              <w:rPr>
                <w:b/>
              </w:rPr>
              <w:t>корупціогенних</w:t>
            </w:r>
            <w:proofErr w:type="spellEnd"/>
            <w:r>
              <w:rPr>
                <w:b/>
              </w:rPr>
              <w:t xml:space="preserve"> факторів </w:t>
            </w:r>
          </w:p>
          <w:p w:rsidR="00B96553" w:rsidRDefault="00D80D12">
            <w:pPr>
              <w:spacing w:after="0" w:line="259" w:lineRule="auto"/>
              <w:ind w:left="0" w:right="0" w:firstLine="0"/>
              <w:jc w:val="left"/>
            </w:pPr>
            <w:r>
              <w:t xml:space="preserve">  </w:t>
            </w:r>
          </w:p>
        </w:tc>
      </w:tr>
    </w:tbl>
    <w:p w:rsidR="00B96553" w:rsidRDefault="00D80D12">
      <w:pPr>
        <w:spacing w:after="16" w:line="259" w:lineRule="auto"/>
        <w:ind w:left="596" w:right="0" w:firstLine="0"/>
      </w:pPr>
      <w:r>
        <w:t xml:space="preserve"> </w:t>
      </w:r>
    </w:p>
    <w:p w:rsidR="00B96553" w:rsidRDefault="00D80D12">
      <w:pPr>
        <w:spacing w:after="0" w:line="259" w:lineRule="auto"/>
        <w:ind w:left="596" w:right="0" w:firstLine="0"/>
      </w:pPr>
      <w:r>
        <w:t xml:space="preserve"> </w:t>
      </w:r>
    </w:p>
    <w:tbl>
      <w:tblPr>
        <w:tblStyle w:val="TableGrid"/>
        <w:tblW w:w="9028" w:type="dxa"/>
        <w:tblInd w:w="605" w:type="dxa"/>
        <w:tblCellMar>
          <w:left w:w="101" w:type="dxa"/>
          <w:right w:w="48" w:type="dxa"/>
        </w:tblCellMar>
        <w:tblLook w:val="04A0" w:firstRow="1" w:lastRow="0" w:firstColumn="1" w:lastColumn="0" w:noHBand="0" w:noVBand="1"/>
      </w:tblPr>
      <w:tblGrid>
        <w:gridCol w:w="9028"/>
      </w:tblGrid>
      <w:tr w:rsidR="00B96553">
        <w:trPr>
          <w:trHeight w:val="3077"/>
        </w:trPr>
        <w:tc>
          <w:tcPr>
            <w:tcW w:w="9028"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0" w:line="288" w:lineRule="auto"/>
              <w:ind w:left="0" w:right="62" w:firstLine="0"/>
            </w:pPr>
            <w:r>
              <w:lastRenderedPageBreak/>
              <w:t xml:space="preserve">7. Висновки про наявність в проєкті акта положень, що негативно впливають або обмежують вільну конкуренцію на відповідному ринку, наприклад: обмеження доступу на ринок, запровадження певних дискримінаційних вимог, квот, зонування тощо з урахуванням положень: </w:t>
            </w:r>
          </w:p>
          <w:p w:rsidR="00B96553" w:rsidRDefault="00D80D12">
            <w:pPr>
              <w:spacing w:after="16" w:line="259" w:lineRule="auto"/>
              <w:ind w:left="0" w:right="0" w:firstLine="0"/>
              <w:jc w:val="left"/>
            </w:pPr>
            <w:r>
              <w:t xml:space="preserve">  </w:t>
            </w:r>
          </w:p>
          <w:p w:rsidR="00B96553" w:rsidRDefault="00D80D12">
            <w:pPr>
              <w:spacing w:after="0" w:line="295" w:lineRule="auto"/>
              <w:ind w:left="0" w:right="57" w:firstLine="0"/>
            </w:pPr>
            <w:r>
              <w:rPr>
                <w:i/>
              </w:rPr>
              <w:t xml:space="preserve">Рекомендації Державної регуляторної служби України щодо оцінки регуляторного впливу проєкту регуляторного акта на конкуренцію в рамках проведення аналізу регуляторного впливу від 30.11.2017 р. </w:t>
            </w:r>
          </w:p>
          <w:p w:rsidR="00B96553" w:rsidRDefault="00D80D12">
            <w:pPr>
              <w:spacing w:after="0" w:line="259" w:lineRule="auto"/>
              <w:ind w:left="0" w:right="0" w:firstLine="0"/>
              <w:jc w:val="left"/>
            </w:pPr>
            <w:r>
              <w:t xml:space="preserve">  </w:t>
            </w:r>
          </w:p>
        </w:tc>
      </w:tr>
      <w:tr w:rsidR="00B96553">
        <w:trPr>
          <w:trHeight w:val="1195"/>
        </w:trPr>
        <w:tc>
          <w:tcPr>
            <w:tcW w:w="9028"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71" w:line="259" w:lineRule="auto"/>
              <w:ind w:left="0" w:right="0" w:firstLine="0"/>
              <w:jc w:val="left"/>
            </w:pPr>
            <w:r>
              <w:t xml:space="preserve">  </w:t>
            </w:r>
          </w:p>
          <w:p w:rsidR="00B96553" w:rsidRDefault="00D80D12">
            <w:pPr>
              <w:spacing w:after="12" w:line="259" w:lineRule="auto"/>
              <w:ind w:left="0" w:right="0" w:firstLine="0"/>
              <w:jc w:val="left"/>
            </w:pPr>
            <w:r>
              <w:rPr>
                <w:b/>
              </w:rPr>
              <w:t xml:space="preserve">Присутні/Відсутні </w:t>
            </w:r>
          </w:p>
          <w:p w:rsidR="00B96553" w:rsidRDefault="00D80D12">
            <w:pPr>
              <w:spacing w:after="0" w:line="259" w:lineRule="auto"/>
              <w:ind w:left="0" w:right="0" w:firstLine="0"/>
              <w:jc w:val="left"/>
            </w:pPr>
            <w:r>
              <w:t xml:space="preserve">  </w:t>
            </w:r>
          </w:p>
        </w:tc>
      </w:tr>
    </w:tbl>
    <w:p w:rsidR="00B96553" w:rsidRDefault="00D80D12">
      <w:pPr>
        <w:spacing w:after="16" w:line="259" w:lineRule="auto"/>
        <w:ind w:left="596" w:right="0" w:firstLine="0"/>
      </w:pPr>
      <w:r>
        <w:t xml:space="preserve"> </w:t>
      </w:r>
    </w:p>
    <w:p w:rsidR="00B96553" w:rsidRDefault="00D80D12">
      <w:pPr>
        <w:spacing w:after="0" w:line="259" w:lineRule="auto"/>
        <w:ind w:left="596" w:right="0" w:firstLine="0"/>
      </w:pPr>
      <w:r>
        <w:t xml:space="preserve"> </w:t>
      </w:r>
    </w:p>
    <w:tbl>
      <w:tblPr>
        <w:tblStyle w:val="TableGrid"/>
        <w:tblW w:w="9028" w:type="dxa"/>
        <w:tblInd w:w="605" w:type="dxa"/>
        <w:tblCellMar>
          <w:top w:w="110" w:type="dxa"/>
          <w:left w:w="101" w:type="dxa"/>
        </w:tblCellMar>
        <w:tblLook w:val="04A0" w:firstRow="1" w:lastRow="0" w:firstColumn="1" w:lastColumn="0" w:noHBand="0" w:noVBand="1"/>
      </w:tblPr>
      <w:tblGrid>
        <w:gridCol w:w="4563"/>
        <w:gridCol w:w="4465"/>
      </w:tblGrid>
      <w:tr w:rsidR="00B96553">
        <w:trPr>
          <w:trHeight w:val="1244"/>
        </w:trPr>
        <w:tc>
          <w:tcPr>
            <w:tcW w:w="9028" w:type="dxa"/>
            <w:gridSpan w:val="2"/>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0" w:line="259" w:lineRule="auto"/>
              <w:ind w:left="0" w:right="63" w:firstLine="0"/>
            </w:pPr>
            <w:r>
              <w:t xml:space="preserve">8. Висновки про відповідність проєкту регуляторного акта вимогам статті 8 Закону України «Про засади державної регуляторної політики у сфері господарської діяльності» щодо підготовки аналізу регуляторного впливу. </w:t>
            </w:r>
          </w:p>
        </w:tc>
      </w:tr>
      <w:tr w:rsidR="00B96553">
        <w:trPr>
          <w:trHeight w:val="1325"/>
        </w:trPr>
        <w:tc>
          <w:tcPr>
            <w:tcW w:w="4563" w:type="dxa"/>
            <w:tcBorders>
              <w:top w:val="single" w:sz="8" w:space="0" w:color="000000"/>
              <w:left w:val="single" w:sz="8" w:space="0" w:color="000000"/>
              <w:bottom w:val="single" w:sz="8" w:space="0" w:color="000000"/>
              <w:right w:val="single" w:sz="8" w:space="0" w:color="000000"/>
            </w:tcBorders>
          </w:tcPr>
          <w:p w:rsidR="00B96553" w:rsidRDefault="00D80D12">
            <w:pPr>
              <w:spacing w:after="0" w:line="259" w:lineRule="auto"/>
              <w:ind w:left="720" w:right="0" w:hanging="360"/>
            </w:pPr>
            <w:r>
              <w:t>a)</w:t>
            </w:r>
            <w:r>
              <w:rPr>
                <w:rFonts w:ascii="Arial" w:eastAsia="Arial" w:hAnsi="Arial" w:cs="Arial"/>
              </w:rPr>
              <w:t xml:space="preserve"> </w:t>
            </w:r>
            <w:r>
              <w:t xml:space="preserve">дані про наявність Аналізу регуляторного впливу; </w:t>
            </w:r>
          </w:p>
        </w:tc>
        <w:tc>
          <w:tcPr>
            <w:tcW w:w="4465" w:type="dxa"/>
            <w:tcBorders>
              <w:top w:val="single" w:sz="8" w:space="0" w:color="000000"/>
              <w:left w:val="single" w:sz="8" w:space="0" w:color="000000"/>
              <w:bottom w:val="single" w:sz="8" w:space="0" w:color="000000"/>
              <w:right w:val="single" w:sz="8" w:space="0" w:color="000000"/>
            </w:tcBorders>
          </w:tcPr>
          <w:p w:rsidR="00B96553" w:rsidRDefault="00D80D12">
            <w:pPr>
              <w:spacing w:after="0" w:line="259" w:lineRule="auto"/>
              <w:ind w:left="0" w:right="0" w:firstLine="0"/>
              <w:jc w:val="left"/>
            </w:pPr>
            <w:r>
              <w:t xml:space="preserve"> </w:t>
            </w:r>
          </w:p>
        </w:tc>
      </w:tr>
      <w:tr w:rsidR="00B96553">
        <w:trPr>
          <w:trHeight w:val="1805"/>
        </w:trPr>
        <w:tc>
          <w:tcPr>
            <w:tcW w:w="4563"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0" w:line="259" w:lineRule="auto"/>
              <w:ind w:left="720" w:right="56" w:hanging="360"/>
            </w:pPr>
            <w:r>
              <w:t>b)</w:t>
            </w:r>
            <w:r>
              <w:rPr>
                <w:rFonts w:ascii="Arial" w:eastAsia="Arial" w:hAnsi="Arial" w:cs="Arial"/>
              </w:rPr>
              <w:t xml:space="preserve"> </w:t>
            </w:r>
            <w:r>
              <w:t xml:space="preserve">дані про відповідність Аналізу регуляторного впливу формальним вимогам (наявність всіх розділів, в </w:t>
            </w:r>
            <w:proofErr w:type="spellStart"/>
            <w:r>
              <w:t>т.ч</w:t>
            </w:r>
            <w:proofErr w:type="spellEnd"/>
            <w:r>
              <w:t xml:space="preserve">. Тесту малого підприємництва, їх наповнення); </w:t>
            </w:r>
          </w:p>
        </w:tc>
        <w:tc>
          <w:tcPr>
            <w:tcW w:w="4465" w:type="dxa"/>
            <w:tcBorders>
              <w:top w:val="single" w:sz="8" w:space="0" w:color="000000"/>
              <w:left w:val="single" w:sz="8" w:space="0" w:color="000000"/>
              <w:bottom w:val="single" w:sz="8" w:space="0" w:color="000000"/>
              <w:right w:val="single" w:sz="8" w:space="0" w:color="000000"/>
            </w:tcBorders>
          </w:tcPr>
          <w:p w:rsidR="00B96553" w:rsidRDefault="00D80D12">
            <w:pPr>
              <w:spacing w:after="259" w:line="259" w:lineRule="auto"/>
              <w:ind w:left="0" w:right="0" w:firstLine="0"/>
              <w:jc w:val="left"/>
            </w:pPr>
            <w:r>
              <w:t xml:space="preserve"> </w:t>
            </w:r>
          </w:p>
          <w:p w:rsidR="00B96553" w:rsidRDefault="00D80D12">
            <w:pPr>
              <w:spacing w:after="0" w:line="259" w:lineRule="auto"/>
              <w:ind w:left="0" w:right="0" w:firstLine="0"/>
              <w:jc w:val="left"/>
            </w:pPr>
            <w:r>
              <w:t xml:space="preserve">  </w:t>
            </w:r>
          </w:p>
        </w:tc>
      </w:tr>
      <w:tr w:rsidR="00B96553">
        <w:trPr>
          <w:trHeight w:val="1313"/>
        </w:trPr>
        <w:tc>
          <w:tcPr>
            <w:tcW w:w="4563" w:type="dxa"/>
            <w:tcBorders>
              <w:top w:val="single" w:sz="6" w:space="0" w:color="000000"/>
              <w:left w:val="single" w:sz="8" w:space="0" w:color="000000"/>
              <w:bottom w:val="single" w:sz="8" w:space="0" w:color="000000"/>
              <w:right w:val="single" w:sz="8" w:space="0" w:color="000000"/>
            </w:tcBorders>
          </w:tcPr>
          <w:p w:rsidR="00B96553" w:rsidRDefault="00D80D12">
            <w:pPr>
              <w:spacing w:after="45" w:line="273" w:lineRule="auto"/>
              <w:ind w:left="720" w:right="0" w:hanging="360"/>
            </w:pPr>
            <w:r>
              <w:t>c)</w:t>
            </w:r>
            <w:r>
              <w:rPr>
                <w:rFonts w:ascii="Arial" w:eastAsia="Arial" w:hAnsi="Arial" w:cs="Arial"/>
              </w:rPr>
              <w:t xml:space="preserve"> </w:t>
            </w:r>
            <w:r>
              <w:t xml:space="preserve">дані про правильне визначення розробником не менше 2 </w:t>
            </w:r>
          </w:p>
          <w:p w:rsidR="00B96553" w:rsidRDefault="00D80D12">
            <w:pPr>
              <w:spacing w:after="0" w:line="259" w:lineRule="auto"/>
              <w:ind w:left="720" w:right="0" w:firstLine="0"/>
              <w:jc w:val="left"/>
            </w:pPr>
            <w:r>
              <w:t xml:space="preserve">альтернатив; </w:t>
            </w:r>
          </w:p>
        </w:tc>
        <w:tc>
          <w:tcPr>
            <w:tcW w:w="4465" w:type="dxa"/>
            <w:tcBorders>
              <w:top w:val="single" w:sz="6" w:space="0" w:color="000000"/>
              <w:left w:val="single" w:sz="8" w:space="0" w:color="000000"/>
              <w:bottom w:val="single" w:sz="8" w:space="0" w:color="000000"/>
              <w:right w:val="single" w:sz="8" w:space="0" w:color="000000"/>
            </w:tcBorders>
          </w:tcPr>
          <w:p w:rsidR="00B96553" w:rsidRDefault="00D80D12">
            <w:pPr>
              <w:spacing w:after="0" w:line="259" w:lineRule="auto"/>
              <w:ind w:left="0" w:right="0" w:firstLine="0"/>
              <w:jc w:val="left"/>
            </w:pPr>
            <w:r>
              <w:t xml:space="preserve"> </w:t>
            </w:r>
          </w:p>
        </w:tc>
      </w:tr>
      <w:tr w:rsidR="00B96553">
        <w:trPr>
          <w:trHeight w:val="3236"/>
        </w:trPr>
        <w:tc>
          <w:tcPr>
            <w:tcW w:w="4563" w:type="dxa"/>
            <w:tcBorders>
              <w:top w:val="single" w:sz="8" w:space="0" w:color="000000"/>
              <w:left w:val="single" w:sz="8" w:space="0" w:color="000000"/>
              <w:bottom w:val="single" w:sz="8" w:space="0" w:color="000000"/>
              <w:right w:val="single" w:sz="8" w:space="0" w:color="000000"/>
            </w:tcBorders>
          </w:tcPr>
          <w:p w:rsidR="00B96553" w:rsidRDefault="00D80D12">
            <w:pPr>
              <w:spacing w:after="0" w:line="287" w:lineRule="auto"/>
              <w:ind w:left="720" w:right="100" w:hanging="360"/>
            </w:pPr>
            <w:r>
              <w:t>d)</w:t>
            </w:r>
            <w:r>
              <w:rPr>
                <w:rFonts w:ascii="Arial" w:eastAsia="Arial" w:hAnsi="Arial" w:cs="Arial"/>
              </w:rPr>
              <w:t xml:space="preserve"> </w:t>
            </w:r>
            <w:r>
              <w:t xml:space="preserve">дані про наявність підстав вважати недостовірними або неповними розрахунки, наведені в Аналізі регуляторного впливу. </w:t>
            </w:r>
          </w:p>
          <w:p w:rsidR="00B96553" w:rsidRDefault="00D80D12">
            <w:pPr>
              <w:spacing w:after="63" w:line="259" w:lineRule="auto"/>
              <w:ind w:left="0" w:right="0" w:firstLine="0"/>
              <w:jc w:val="left"/>
            </w:pPr>
            <w:r>
              <w:t xml:space="preserve"> </w:t>
            </w:r>
          </w:p>
          <w:p w:rsidR="00B96553" w:rsidRDefault="00D80D12">
            <w:pPr>
              <w:spacing w:after="0" w:line="294" w:lineRule="auto"/>
              <w:ind w:left="0" w:right="101" w:firstLine="0"/>
            </w:pPr>
            <w:r>
              <w:rPr>
                <w:i/>
              </w:rPr>
              <w:t xml:space="preserve">За наявності даних у виконавця висновку – наводяться додаткові альтернативи та/або альтернативні розрахунки. </w:t>
            </w:r>
          </w:p>
          <w:p w:rsidR="00B96553" w:rsidRDefault="00D80D12">
            <w:pPr>
              <w:spacing w:after="0" w:line="259" w:lineRule="auto"/>
              <w:ind w:left="0" w:right="0" w:firstLine="0"/>
              <w:jc w:val="left"/>
            </w:pPr>
            <w:r>
              <w:t xml:space="preserve"> </w:t>
            </w:r>
          </w:p>
        </w:tc>
        <w:tc>
          <w:tcPr>
            <w:tcW w:w="4465" w:type="dxa"/>
            <w:tcBorders>
              <w:top w:val="single" w:sz="8" w:space="0" w:color="000000"/>
              <w:left w:val="single" w:sz="8" w:space="0" w:color="000000"/>
              <w:bottom w:val="single" w:sz="8" w:space="0" w:color="000000"/>
              <w:right w:val="single" w:sz="8" w:space="0" w:color="000000"/>
            </w:tcBorders>
          </w:tcPr>
          <w:p w:rsidR="00B96553" w:rsidRDefault="00D80D12">
            <w:pPr>
              <w:spacing w:after="16" w:line="259" w:lineRule="auto"/>
              <w:ind w:left="0" w:right="0" w:firstLine="0"/>
              <w:jc w:val="left"/>
            </w:pPr>
            <w:r>
              <w:t xml:space="preserve">  </w:t>
            </w:r>
          </w:p>
          <w:p w:rsidR="00B96553" w:rsidRDefault="00D80D12">
            <w:pPr>
              <w:spacing w:after="16" w:line="259" w:lineRule="auto"/>
              <w:ind w:left="0" w:right="0" w:firstLine="0"/>
              <w:jc w:val="left"/>
            </w:pPr>
            <w:r>
              <w:t xml:space="preserve">  </w:t>
            </w:r>
          </w:p>
          <w:p w:rsidR="00B96553" w:rsidRDefault="00D80D12">
            <w:pPr>
              <w:spacing w:after="0" w:line="259" w:lineRule="auto"/>
              <w:ind w:left="0" w:right="0" w:firstLine="0"/>
              <w:jc w:val="left"/>
            </w:pPr>
            <w:r>
              <w:t xml:space="preserve"> </w:t>
            </w:r>
          </w:p>
        </w:tc>
      </w:tr>
      <w:tr w:rsidR="00B96553">
        <w:trPr>
          <w:trHeight w:val="1238"/>
        </w:trPr>
        <w:tc>
          <w:tcPr>
            <w:tcW w:w="9028" w:type="dxa"/>
            <w:gridSpan w:val="2"/>
            <w:tcBorders>
              <w:top w:val="single" w:sz="8" w:space="0" w:color="000000"/>
              <w:left w:val="single" w:sz="8" w:space="0" w:color="000000"/>
              <w:bottom w:val="single" w:sz="8" w:space="0" w:color="000000"/>
              <w:right w:val="single" w:sz="8" w:space="0" w:color="000000"/>
            </w:tcBorders>
          </w:tcPr>
          <w:p w:rsidR="00B96553" w:rsidRDefault="00D80D12">
            <w:pPr>
              <w:spacing w:after="0" w:line="259" w:lineRule="auto"/>
              <w:ind w:left="0" w:right="0" w:firstLine="0"/>
            </w:pPr>
            <w:r>
              <w:lastRenderedPageBreak/>
              <w:t xml:space="preserve">9. Висновки про наявність Тесту малого підприємництва (М-Тест) (якщо його складання є обов’язковим) та його відповідність встановленим вимогам, зокрема: </w:t>
            </w:r>
          </w:p>
        </w:tc>
      </w:tr>
      <w:tr w:rsidR="00B96553">
        <w:trPr>
          <w:trHeight w:val="1707"/>
        </w:trPr>
        <w:tc>
          <w:tcPr>
            <w:tcW w:w="4563" w:type="dxa"/>
            <w:tcBorders>
              <w:top w:val="single" w:sz="8" w:space="0" w:color="000000"/>
              <w:left w:val="single" w:sz="8" w:space="0" w:color="000000"/>
              <w:bottom w:val="single" w:sz="8" w:space="0" w:color="000000"/>
              <w:right w:val="single" w:sz="8" w:space="0" w:color="000000"/>
            </w:tcBorders>
          </w:tcPr>
          <w:p w:rsidR="00B96553" w:rsidRDefault="00D80D12">
            <w:pPr>
              <w:spacing w:after="45" w:line="275" w:lineRule="auto"/>
              <w:ind w:left="720" w:right="97" w:hanging="360"/>
            </w:pPr>
            <w:r>
              <w:t>a)</w:t>
            </w:r>
            <w:r>
              <w:rPr>
                <w:rFonts w:ascii="Arial" w:eastAsia="Arial" w:hAnsi="Arial" w:cs="Arial"/>
              </w:rPr>
              <w:t xml:space="preserve"> </w:t>
            </w:r>
            <w:r>
              <w:t xml:space="preserve">правильність складання переліку </w:t>
            </w:r>
            <w:proofErr w:type="spellStart"/>
            <w:r>
              <w:t>підпроцесів</w:t>
            </w:r>
            <w:proofErr w:type="spellEnd"/>
            <w:r>
              <w:t xml:space="preserve">, які має здійснити суб’єкт регулювання для </w:t>
            </w:r>
          </w:p>
          <w:p w:rsidR="00B96553" w:rsidRDefault="00D80D12">
            <w:pPr>
              <w:spacing w:after="0" w:line="259" w:lineRule="auto"/>
              <w:ind w:left="720" w:right="0" w:firstLine="0"/>
              <w:jc w:val="left"/>
            </w:pPr>
            <w:r>
              <w:t xml:space="preserve">виконання вимог акта;  </w:t>
            </w:r>
          </w:p>
        </w:tc>
        <w:tc>
          <w:tcPr>
            <w:tcW w:w="4465" w:type="dxa"/>
            <w:tcBorders>
              <w:top w:val="single" w:sz="8" w:space="0" w:color="000000"/>
              <w:left w:val="single" w:sz="8" w:space="0" w:color="000000"/>
              <w:bottom w:val="single" w:sz="8" w:space="0" w:color="000000"/>
              <w:right w:val="single" w:sz="8" w:space="0" w:color="000000"/>
            </w:tcBorders>
          </w:tcPr>
          <w:p w:rsidR="00B96553" w:rsidRDefault="00D80D12">
            <w:pPr>
              <w:spacing w:after="0" w:line="259" w:lineRule="auto"/>
              <w:ind w:left="0" w:right="0" w:firstLine="0"/>
              <w:jc w:val="left"/>
            </w:pPr>
            <w:r>
              <w:t xml:space="preserve"> </w:t>
            </w:r>
          </w:p>
        </w:tc>
      </w:tr>
      <w:tr w:rsidR="00B96553">
        <w:trPr>
          <w:trHeight w:val="1450"/>
        </w:trPr>
        <w:tc>
          <w:tcPr>
            <w:tcW w:w="4563" w:type="dxa"/>
            <w:tcBorders>
              <w:top w:val="single" w:sz="8" w:space="0" w:color="000000"/>
              <w:left w:val="single" w:sz="8" w:space="0" w:color="000000"/>
              <w:bottom w:val="single" w:sz="8" w:space="0" w:color="000000"/>
              <w:right w:val="single" w:sz="8" w:space="0" w:color="000000"/>
            </w:tcBorders>
          </w:tcPr>
          <w:p w:rsidR="00B96553" w:rsidRDefault="00D80D12">
            <w:pPr>
              <w:spacing w:after="0" w:line="259" w:lineRule="auto"/>
              <w:ind w:left="720" w:right="102" w:hanging="360"/>
            </w:pPr>
            <w:r>
              <w:t>b)</w:t>
            </w:r>
            <w:r>
              <w:rPr>
                <w:rFonts w:ascii="Arial" w:eastAsia="Arial" w:hAnsi="Arial" w:cs="Arial"/>
              </w:rPr>
              <w:t xml:space="preserve"> </w:t>
            </w:r>
            <w:r>
              <w:t xml:space="preserve">правильність оцінки витрат та альтернативні розрахунки (за їх наявності у виконавця висновку); </w:t>
            </w:r>
          </w:p>
        </w:tc>
        <w:tc>
          <w:tcPr>
            <w:tcW w:w="4465" w:type="dxa"/>
            <w:tcBorders>
              <w:top w:val="single" w:sz="8" w:space="0" w:color="000000"/>
              <w:left w:val="single" w:sz="8" w:space="0" w:color="000000"/>
              <w:bottom w:val="single" w:sz="8" w:space="0" w:color="000000"/>
              <w:right w:val="single" w:sz="8" w:space="0" w:color="000000"/>
            </w:tcBorders>
          </w:tcPr>
          <w:p w:rsidR="00B96553" w:rsidRDefault="00D80D12">
            <w:pPr>
              <w:spacing w:after="0" w:line="259" w:lineRule="auto"/>
              <w:ind w:left="0" w:right="0" w:firstLine="0"/>
              <w:jc w:val="left"/>
            </w:pPr>
            <w:r>
              <w:t xml:space="preserve"> </w:t>
            </w:r>
          </w:p>
        </w:tc>
      </w:tr>
      <w:tr w:rsidR="00B96553">
        <w:trPr>
          <w:trHeight w:val="1450"/>
        </w:trPr>
        <w:tc>
          <w:tcPr>
            <w:tcW w:w="4563" w:type="dxa"/>
            <w:tcBorders>
              <w:top w:val="single" w:sz="8" w:space="0" w:color="000000"/>
              <w:left w:val="single" w:sz="8" w:space="0" w:color="000000"/>
              <w:bottom w:val="single" w:sz="8" w:space="0" w:color="000000"/>
              <w:right w:val="single" w:sz="8" w:space="0" w:color="000000"/>
            </w:tcBorders>
          </w:tcPr>
          <w:p w:rsidR="00B96553" w:rsidRDefault="00D80D12">
            <w:pPr>
              <w:spacing w:after="0" w:line="259" w:lineRule="auto"/>
              <w:ind w:left="720" w:right="99" w:hanging="360"/>
            </w:pPr>
            <w:r>
              <w:t>c)</w:t>
            </w:r>
            <w:r>
              <w:rPr>
                <w:rFonts w:ascii="Arial" w:eastAsia="Arial" w:hAnsi="Arial" w:cs="Arial"/>
              </w:rPr>
              <w:t xml:space="preserve"> </w:t>
            </w:r>
            <w:r>
              <w:t xml:space="preserve">наявність пропозицій щодо  пом’якшувальних заходів для малого бізнесу. </w:t>
            </w:r>
          </w:p>
        </w:tc>
        <w:tc>
          <w:tcPr>
            <w:tcW w:w="4465" w:type="dxa"/>
            <w:tcBorders>
              <w:top w:val="single" w:sz="8" w:space="0" w:color="000000"/>
              <w:left w:val="single" w:sz="8" w:space="0" w:color="000000"/>
              <w:bottom w:val="single" w:sz="8" w:space="0" w:color="000000"/>
              <w:right w:val="single" w:sz="8" w:space="0" w:color="000000"/>
            </w:tcBorders>
          </w:tcPr>
          <w:p w:rsidR="00B96553" w:rsidRDefault="00D80D12">
            <w:pPr>
              <w:spacing w:after="0" w:line="259" w:lineRule="auto"/>
              <w:ind w:left="0" w:right="0" w:firstLine="0"/>
              <w:jc w:val="left"/>
            </w:pPr>
            <w:r>
              <w:t xml:space="preserve"> </w:t>
            </w:r>
          </w:p>
        </w:tc>
      </w:tr>
      <w:tr w:rsidR="00B96553">
        <w:trPr>
          <w:trHeight w:val="1195"/>
        </w:trPr>
        <w:tc>
          <w:tcPr>
            <w:tcW w:w="9028" w:type="dxa"/>
            <w:gridSpan w:val="2"/>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16" w:line="259" w:lineRule="auto"/>
              <w:ind w:left="0" w:right="0" w:firstLine="0"/>
              <w:jc w:val="left"/>
            </w:pPr>
            <w:r>
              <w:rPr>
                <w:b/>
                <w:color w:val="333333"/>
              </w:rPr>
              <w:t xml:space="preserve">  </w:t>
            </w:r>
          </w:p>
          <w:p w:rsidR="00B96553" w:rsidRDefault="00D80D12">
            <w:pPr>
              <w:spacing w:after="0" w:line="259" w:lineRule="auto"/>
              <w:ind w:left="0" w:right="0" w:firstLine="0"/>
            </w:pPr>
            <w:r>
              <w:rPr>
                <w:b/>
                <w:color w:val="333333"/>
              </w:rPr>
              <w:t xml:space="preserve">Аналіз регуляторного впливу та його складова частина Тест малого підприємництва </w:t>
            </w:r>
            <w:r>
              <w:rPr>
                <w:b/>
              </w:rPr>
              <w:t>(</w:t>
            </w:r>
            <w:r>
              <w:rPr>
                <w:b/>
                <w:color w:val="333333"/>
              </w:rPr>
              <w:t xml:space="preserve">М-Тест) підготовлено у відповідності до вимог Закону. </w:t>
            </w:r>
          </w:p>
        </w:tc>
      </w:tr>
      <w:tr w:rsidR="00B96553">
        <w:trPr>
          <w:trHeight w:val="684"/>
        </w:trPr>
        <w:tc>
          <w:tcPr>
            <w:tcW w:w="9028" w:type="dxa"/>
            <w:gridSpan w:val="2"/>
            <w:tcBorders>
              <w:top w:val="single" w:sz="8" w:space="0" w:color="000000"/>
              <w:left w:val="single" w:sz="6" w:space="0" w:color="000000"/>
              <w:bottom w:val="single" w:sz="6" w:space="0" w:color="000000"/>
              <w:right w:val="single" w:sz="6" w:space="0" w:color="000000"/>
            </w:tcBorders>
          </w:tcPr>
          <w:p w:rsidR="00B96553" w:rsidRDefault="00D80D12">
            <w:pPr>
              <w:spacing w:after="0" w:line="259" w:lineRule="auto"/>
              <w:ind w:left="0" w:right="0" w:firstLine="0"/>
              <w:jc w:val="left"/>
            </w:pPr>
            <w:r>
              <w:rPr>
                <w:b/>
                <w:color w:val="333333"/>
              </w:rPr>
              <w:t xml:space="preserve">  </w:t>
            </w:r>
          </w:p>
        </w:tc>
      </w:tr>
      <w:tr w:rsidR="00B96553">
        <w:trPr>
          <w:trHeight w:val="670"/>
        </w:trPr>
        <w:tc>
          <w:tcPr>
            <w:tcW w:w="9028" w:type="dxa"/>
            <w:gridSpan w:val="2"/>
            <w:tcBorders>
              <w:top w:val="single" w:sz="6" w:space="0" w:color="000000"/>
              <w:left w:val="single" w:sz="6" w:space="0" w:color="000000"/>
              <w:bottom w:val="single" w:sz="6" w:space="0" w:color="000000"/>
              <w:right w:val="single" w:sz="6" w:space="0" w:color="000000"/>
            </w:tcBorders>
          </w:tcPr>
          <w:p w:rsidR="00B96553" w:rsidRDefault="00D80D12">
            <w:pPr>
              <w:spacing w:after="0" w:line="259" w:lineRule="auto"/>
              <w:ind w:left="0" w:right="0" w:firstLine="0"/>
              <w:jc w:val="left"/>
            </w:pPr>
            <w:r>
              <w:rPr>
                <w:b/>
                <w:color w:val="333333"/>
              </w:rPr>
              <w:t xml:space="preserve">  </w:t>
            </w:r>
          </w:p>
        </w:tc>
      </w:tr>
    </w:tbl>
    <w:p w:rsidR="00B96553" w:rsidRDefault="00D80D12">
      <w:pPr>
        <w:spacing w:after="17" w:line="259" w:lineRule="auto"/>
        <w:ind w:left="596" w:right="0" w:firstLine="0"/>
      </w:pPr>
      <w:r>
        <w:t xml:space="preserve"> </w:t>
      </w:r>
    </w:p>
    <w:p w:rsidR="00B96553" w:rsidRDefault="00D80D12">
      <w:pPr>
        <w:spacing w:after="0" w:line="259" w:lineRule="auto"/>
        <w:ind w:left="596" w:right="0" w:firstLine="0"/>
      </w:pPr>
      <w:r>
        <w:t xml:space="preserve"> </w:t>
      </w:r>
    </w:p>
    <w:tbl>
      <w:tblPr>
        <w:tblStyle w:val="TableGrid"/>
        <w:tblW w:w="9028" w:type="dxa"/>
        <w:tblInd w:w="605" w:type="dxa"/>
        <w:tblCellMar>
          <w:top w:w="115" w:type="dxa"/>
          <w:left w:w="101" w:type="dxa"/>
          <w:right w:w="49" w:type="dxa"/>
        </w:tblCellMar>
        <w:tblLook w:val="04A0" w:firstRow="1" w:lastRow="0" w:firstColumn="1" w:lastColumn="0" w:noHBand="0" w:noVBand="1"/>
      </w:tblPr>
      <w:tblGrid>
        <w:gridCol w:w="9028"/>
      </w:tblGrid>
      <w:tr w:rsidR="00B96553">
        <w:trPr>
          <w:trHeight w:val="975"/>
        </w:trPr>
        <w:tc>
          <w:tcPr>
            <w:tcW w:w="9028" w:type="dxa"/>
            <w:tcBorders>
              <w:top w:val="single" w:sz="8" w:space="0" w:color="000000"/>
              <w:left w:val="single" w:sz="8" w:space="0" w:color="000000"/>
              <w:bottom w:val="single" w:sz="8" w:space="0" w:color="000000"/>
              <w:right w:val="single" w:sz="8" w:space="0" w:color="000000"/>
            </w:tcBorders>
          </w:tcPr>
          <w:p w:rsidR="00B96553" w:rsidRDefault="00D80D12">
            <w:pPr>
              <w:spacing w:after="0" w:line="259" w:lineRule="auto"/>
              <w:ind w:left="0" w:right="0" w:firstLine="0"/>
            </w:pPr>
            <w:r>
              <w:rPr>
                <w:color w:val="333333"/>
              </w:rPr>
              <w:t xml:space="preserve">10. Зауваження та пропозиції щодо доповнення, зміни, доопрацювання проєкту акта або його частини, додаткова суміжна інформація, яку варто врахувати. </w:t>
            </w:r>
          </w:p>
        </w:tc>
      </w:tr>
      <w:tr w:rsidR="00B96553">
        <w:trPr>
          <w:trHeight w:val="1198"/>
        </w:trPr>
        <w:tc>
          <w:tcPr>
            <w:tcW w:w="9028"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66" w:line="259" w:lineRule="auto"/>
              <w:ind w:left="720" w:right="0" w:firstLine="0"/>
              <w:jc w:val="left"/>
            </w:pPr>
            <w:r>
              <w:rPr>
                <w:b/>
                <w:color w:val="333333"/>
              </w:rPr>
              <w:t xml:space="preserve">  </w:t>
            </w:r>
          </w:p>
          <w:p w:rsidR="00B96553" w:rsidRDefault="00D80D12">
            <w:pPr>
              <w:spacing w:after="19" w:line="259" w:lineRule="auto"/>
              <w:ind w:left="0" w:right="0" w:firstLine="0"/>
              <w:jc w:val="left"/>
            </w:pPr>
            <w:r>
              <w:rPr>
                <w:b/>
              </w:rPr>
              <w:t>Присутні/Відсутні</w:t>
            </w:r>
            <w:r>
              <w:rPr>
                <w:b/>
                <w:color w:val="333333"/>
              </w:rPr>
              <w:t xml:space="preserve"> </w:t>
            </w:r>
          </w:p>
          <w:p w:rsidR="00B96553" w:rsidRDefault="00D80D12">
            <w:pPr>
              <w:spacing w:after="0" w:line="259" w:lineRule="auto"/>
              <w:ind w:left="720" w:right="0" w:firstLine="0"/>
              <w:jc w:val="left"/>
            </w:pPr>
            <w:r>
              <w:rPr>
                <w:b/>
                <w:color w:val="333333"/>
              </w:rPr>
              <w:t xml:space="preserve">  </w:t>
            </w:r>
          </w:p>
        </w:tc>
      </w:tr>
    </w:tbl>
    <w:p w:rsidR="00B96553" w:rsidRDefault="00D80D12">
      <w:pPr>
        <w:spacing w:after="16" w:line="259" w:lineRule="auto"/>
        <w:ind w:left="596" w:right="0" w:firstLine="0"/>
        <w:jc w:val="left"/>
      </w:pPr>
      <w:r>
        <w:t xml:space="preserve"> </w:t>
      </w:r>
    </w:p>
    <w:p w:rsidR="00B96553" w:rsidRDefault="00D80D12">
      <w:pPr>
        <w:spacing w:after="0" w:line="259" w:lineRule="auto"/>
        <w:ind w:left="596" w:right="0" w:firstLine="0"/>
      </w:pPr>
      <w:r>
        <w:t xml:space="preserve"> </w:t>
      </w:r>
      <w:r>
        <w:tab/>
        <w:t xml:space="preserve"> </w:t>
      </w:r>
      <w:r>
        <w:br w:type="page"/>
      </w:r>
    </w:p>
    <w:p w:rsidR="00B96553" w:rsidRDefault="00D80D12">
      <w:pPr>
        <w:spacing w:after="70" w:line="259" w:lineRule="auto"/>
        <w:ind w:left="596" w:right="0" w:firstLine="0"/>
        <w:jc w:val="left"/>
      </w:pPr>
      <w:r>
        <w:lastRenderedPageBreak/>
        <w:t xml:space="preserve"> </w:t>
      </w:r>
    </w:p>
    <w:p w:rsidR="00090140" w:rsidRDefault="00D80D12">
      <w:pPr>
        <w:spacing w:after="11" w:line="271" w:lineRule="auto"/>
        <w:ind w:left="3903" w:right="194"/>
        <w:jc w:val="right"/>
        <w:rPr>
          <w:b/>
          <w:color w:val="auto"/>
        </w:rPr>
      </w:pPr>
      <w:r w:rsidRPr="00B5201E">
        <w:rPr>
          <w:b/>
          <w:color w:val="auto"/>
        </w:rPr>
        <w:t xml:space="preserve">Додаток 5  </w:t>
      </w:r>
    </w:p>
    <w:p w:rsidR="00B96553" w:rsidRPr="00B5201E" w:rsidRDefault="00D80D12">
      <w:pPr>
        <w:spacing w:after="11" w:line="271" w:lineRule="auto"/>
        <w:ind w:left="3903" w:right="194"/>
        <w:jc w:val="right"/>
        <w:rPr>
          <w:color w:val="auto"/>
        </w:rPr>
      </w:pPr>
      <w:r w:rsidRPr="00B5201E">
        <w:rPr>
          <w:b/>
          <w:color w:val="auto"/>
        </w:rPr>
        <w:t xml:space="preserve">до Порядку підготовки </w:t>
      </w:r>
      <w:proofErr w:type="spellStart"/>
      <w:r w:rsidRPr="00B5201E">
        <w:rPr>
          <w:b/>
          <w:color w:val="auto"/>
        </w:rPr>
        <w:t>проєктів</w:t>
      </w:r>
      <w:proofErr w:type="spellEnd"/>
      <w:r w:rsidRPr="00B5201E">
        <w:rPr>
          <w:b/>
          <w:color w:val="auto"/>
        </w:rPr>
        <w:t xml:space="preserve"> регуляторних актів  </w:t>
      </w:r>
    </w:p>
    <w:p w:rsidR="00B96553" w:rsidRPr="00B5201E" w:rsidRDefault="00090140">
      <w:pPr>
        <w:spacing w:after="995" w:line="265" w:lineRule="auto"/>
        <w:ind w:left="10" w:right="194"/>
        <w:jc w:val="right"/>
        <w:rPr>
          <w:color w:val="auto"/>
        </w:rPr>
      </w:pPr>
      <w:r>
        <w:rPr>
          <w:b/>
          <w:color w:val="auto"/>
        </w:rPr>
        <w:t>та їх</w:t>
      </w:r>
      <w:r w:rsidR="00D80D12" w:rsidRPr="00B5201E">
        <w:rPr>
          <w:b/>
          <w:color w:val="auto"/>
        </w:rPr>
        <w:t xml:space="preserve"> розгляд </w:t>
      </w:r>
      <w:r w:rsidR="00B5201E" w:rsidRPr="00B5201E">
        <w:rPr>
          <w:b/>
          <w:color w:val="auto"/>
        </w:rPr>
        <w:t>Червоноградсько</w:t>
      </w:r>
      <w:r>
        <w:rPr>
          <w:b/>
          <w:color w:val="auto"/>
        </w:rPr>
        <w:t>ю</w:t>
      </w:r>
      <w:r w:rsidR="00B5201E" w:rsidRPr="00B5201E">
        <w:rPr>
          <w:b/>
          <w:color w:val="auto"/>
        </w:rPr>
        <w:t xml:space="preserve"> місько</w:t>
      </w:r>
      <w:r>
        <w:rPr>
          <w:b/>
          <w:color w:val="auto"/>
        </w:rPr>
        <w:t>ю</w:t>
      </w:r>
      <w:r w:rsidR="00B5201E" w:rsidRPr="00B5201E">
        <w:rPr>
          <w:b/>
          <w:color w:val="auto"/>
        </w:rPr>
        <w:t xml:space="preserve"> рад</w:t>
      </w:r>
      <w:r>
        <w:rPr>
          <w:b/>
          <w:color w:val="auto"/>
        </w:rPr>
        <w:t>ою</w:t>
      </w:r>
      <w:r w:rsidR="00D80D12" w:rsidRPr="00B5201E">
        <w:rPr>
          <w:b/>
          <w:color w:val="auto"/>
          <w:sz w:val="17"/>
        </w:rPr>
        <w:t xml:space="preserve"> </w:t>
      </w:r>
    </w:p>
    <w:p w:rsidR="00B96553" w:rsidRDefault="00D80D12">
      <w:pPr>
        <w:spacing w:after="955" w:line="259" w:lineRule="auto"/>
        <w:ind w:left="1352" w:right="0" w:firstLine="0"/>
        <w:jc w:val="left"/>
      </w:pPr>
      <w:r>
        <w:rPr>
          <w:b/>
        </w:rPr>
        <w:t xml:space="preserve"> </w:t>
      </w:r>
    </w:p>
    <w:p w:rsidR="00B96553" w:rsidRDefault="00D80D12">
      <w:pPr>
        <w:spacing w:after="9" w:line="259" w:lineRule="auto"/>
        <w:ind w:left="596" w:right="0" w:firstLine="0"/>
        <w:jc w:val="left"/>
      </w:pPr>
      <w:r>
        <w:rPr>
          <w:b/>
        </w:rPr>
        <w:t xml:space="preserve"> </w:t>
      </w:r>
    </w:p>
    <w:p w:rsidR="00B96553" w:rsidRDefault="00D80D12">
      <w:pPr>
        <w:spacing w:after="60" w:line="259" w:lineRule="auto"/>
        <w:ind w:left="386" w:right="0" w:firstLine="0"/>
        <w:jc w:val="center"/>
      </w:pPr>
      <w:r>
        <w:t xml:space="preserve">План-графік  </w:t>
      </w:r>
    </w:p>
    <w:p w:rsidR="00B96553" w:rsidRDefault="00D80D12">
      <w:pPr>
        <w:spacing w:after="26"/>
        <w:ind w:left="3217" w:right="201" w:hanging="2458"/>
      </w:pPr>
      <w:r>
        <w:t xml:space="preserve">проведення у </w:t>
      </w:r>
      <w:r>
        <w:rPr>
          <w:color w:val="333333"/>
        </w:rPr>
        <w:t xml:space="preserve">_____ </w:t>
      </w:r>
      <w:r>
        <w:t xml:space="preserve">році заходів з відстеження результативності регуляторних актів, прийнятих </w:t>
      </w:r>
      <w:r w:rsidR="00B5201E" w:rsidRPr="00B5201E">
        <w:t>Червоноградсько</w:t>
      </w:r>
      <w:r w:rsidR="00B5201E">
        <w:t>ю</w:t>
      </w:r>
      <w:r w:rsidR="00B5201E" w:rsidRPr="00B5201E">
        <w:t xml:space="preserve"> місько</w:t>
      </w:r>
      <w:r w:rsidR="00B5201E">
        <w:t>ю</w:t>
      </w:r>
      <w:r w:rsidR="00B5201E" w:rsidRPr="00B5201E">
        <w:t xml:space="preserve"> рад</w:t>
      </w:r>
      <w:r w:rsidR="00B5201E">
        <w:t>ою</w:t>
      </w:r>
    </w:p>
    <w:p w:rsidR="00B96553" w:rsidRDefault="00D80D12">
      <w:pPr>
        <w:spacing w:after="0" w:line="259" w:lineRule="auto"/>
        <w:ind w:left="596" w:right="0" w:firstLine="0"/>
        <w:jc w:val="left"/>
      </w:pPr>
      <w:r>
        <w:t xml:space="preserve"> </w:t>
      </w:r>
    </w:p>
    <w:tbl>
      <w:tblPr>
        <w:tblStyle w:val="TableGrid"/>
        <w:tblW w:w="8373" w:type="dxa"/>
        <w:jc w:val="center"/>
        <w:tblInd w:w="0" w:type="dxa"/>
        <w:tblCellMar>
          <w:top w:w="115" w:type="dxa"/>
          <w:left w:w="98" w:type="dxa"/>
        </w:tblCellMar>
        <w:tblLook w:val="04A0" w:firstRow="1" w:lastRow="0" w:firstColumn="1" w:lastColumn="0" w:noHBand="0" w:noVBand="1"/>
      </w:tblPr>
      <w:tblGrid>
        <w:gridCol w:w="377"/>
        <w:gridCol w:w="1635"/>
        <w:gridCol w:w="1529"/>
        <w:gridCol w:w="1080"/>
        <w:gridCol w:w="1997"/>
        <w:gridCol w:w="1755"/>
      </w:tblGrid>
      <w:tr w:rsidR="0021077B" w:rsidTr="0021077B">
        <w:trPr>
          <w:trHeight w:val="1546"/>
          <w:jc w:val="center"/>
        </w:trPr>
        <w:tc>
          <w:tcPr>
            <w:tcW w:w="377" w:type="dxa"/>
            <w:tcBorders>
              <w:top w:val="single" w:sz="8" w:space="0" w:color="000000"/>
              <w:left w:val="single" w:sz="8" w:space="0" w:color="000000"/>
              <w:bottom w:val="single" w:sz="8" w:space="0" w:color="000000"/>
              <w:right w:val="single" w:sz="8" w:space="0" w:color="000000"/>
            </w:tcBorders>
          </w:tcPr>
          <w:p w:rsidR="0021077B" w:rsidRDefault="0021077B">
            <w:pPr>
              <w:spacing w:after="0" w:line="259" w:lineRule="auto"/>
              <w:ind w:left="2" w:right="0" w:firstLine="0"/>
            </w:pPr>
            <w:r>
              <w:t xml:space="preserve">№ </w:t>
            </w:r>
          </w:p>
        </w:tc>
        <w:tc>
          <w:tcPr>
            <w:tcW w:w="1635" w:type="dxa"/>
            <w:tcBorders>
              <w:top w:val="single" w:sz="8" w:space="0" w:color="000000"/>
              <w:left w:val="single" w:sz="8" w:space="0" w:color="000000"/>
              <w:bottom w:val="single" w:sz="8" w:space="0" w:color="000000"/>
              <w:right w:val="single" w:sz="8" w:space="0" w:color="000000"/>
            </w:tcBorders>
          </w:tcPr>
          <w:p w:rsidR="0021077B" w:rsidRDefault="0021077B">
            <w:pPr>
              <w:spacing w:after="0" w:line="228" w:lineRule="auto"/>
              <w:ind w:left="52" w:right="47" w:firstLine="0"/>
              <w:jc w:val="center"/>
            </w:pPr>
            <w:r>
              <w:t xml:space="preserve">Дата та номер </w:t>
            </w:r>
          </w:p>
          <w:p w:rsidR="0021077B" w:rsidRDefault="0021077B">
            <w:pPr>
              <w:spacing w:after="0" w:line="259" w:lineRule="auto"/>
              <w:ind w:left="0" w:right="56" w:firstLine="0"/>
              <w:jc w:val="center"/>
            </w:pPr>
            <w:proofErr w:type="spellStart"/>
            <w:r>
              <w:t>регуляторн</w:t>
            </w:r>
            <w:proofErr w:type="spellEnd"/>
            <w:r>
              <w:t xml:space="preserve"> ого акта </w:t>
            </w:r>
          </w:p>
        </w:tc>
        <w:tc>
          <w:tcPr>
            <w:tcW w:w="1529" w:type="dxa"/>
            <w:tcBorders>
              <w:top w:val="single" w:sz="8" w:space="0" w:color="000000"/>
              <w:left w:val="single" w:sz="8" w:space="0" w:color="000000"/>
              <w:bottom w:val="single" w:sz="8" w:space="0" w:color="000000"/>
              <w:right w:val="single" w:sz="8" w:space="0" w:color="000000"/>
            </w:tcBorders>
          </w:tcPr>
          <w:p w:rsidR="0021077B" w:rsidRDefault="0021077B">
            <w:pPr>
              <w:spacing w:after="0" w:line="259" w:lineRule="auto"/>
              <w:ind w:left="180" w:right="0" w:firstLine="187"/>
              <w:jc w:val="left"/>
            </w:pPr>
            <w:r>
              <w:t xml:space="preserve">Назва  регулятор ного акта </w:t>
            </w:r>
          </w:p>
        </w:tc>
        <w:tc>
          <w:tcPr>
            <w:tcW w:w="1080" w:type="dxa"/>
            <w:tcBorders>
              <w:top w:val="single" w:sz="8" w:space="0" w:color="000000"/>
              <w:left w:val="single" w:sz="8" w:space="0" w:color="000000"/>
              <w:bottom w:val="single" w:sz="8" w:space="0" w:color="000000"/>
              <w:right w:val="single" w:sz="8" w:space="0" w:color="000000"/>
            </w:tcBorders>
          </w:tcPr>
          <w:p w:rsidR="0021077B" w:rsidRDefault="0021077B">
            <w:pPr>
              <w:spacing w:after="0" w:line="259" w:lineRule="auto"/>
              <w:ind w:left="0" w:right="0" w:firstLine="0"/>
              <w:jc w:val="center"/>
            </w:pPr>
            <w:r>
              <w:t xml:space="preserve">Вид  відстеж </w:t>
            </w:r>
            <w:proofErr w:type="spellStart"/>
            <w:r>
              <w:t>ення</w:t>
            </w:r>
            <w:proofErr w:type="spellEnd"/>
            <w:r>
              <w:t xml:space="preserve"> </w:t>
            </w:r>
          </w:p>
        </w:tc>
        <w:tc>
          <w:tcPr>
            <w:tcW w:w="1997" w:type="dxa"/>
            <w:tcBorders>
              <w:top w:val="single" w:sz="8" w:space="0" w:color="000000"/>
              <w:left w:val="single" w:sz="8" w:space="0" w:color="000000"/>
              <w:bottom w:val="single" w:sz="8" w:space="0" w:color="000000"/>
              <w:right w:val="single" w:sz="8" w:space="0" w:color="000000"/>
            </w:tcBorders>
            <w:vAlign w:val="center"/>
          </w:tcPr>
          <w:p w:rsidR="0021077B" w:rsidRDefault="0021077B">
            <w:pPr>
              <w:spacing w:after="0" w:line="267" w:lineRule="auto"/>
              <w:ind w:left="0" w:right="0" w:firstLine="0"/>
              <w:jc w:val="center"/>
            </w:pPr>
            <w:r>
              <w:t xml:space="preserve">Структурний підрозділ,  </w:t>
            </w:r>
          </w:p>
          <w:p w:rsidR="0021077B" w:rsidRDefault="0021077B">
            <w:pPr>
              <w:spacing w:after="0" w:line="259" w:lineRule="auto"/>
              <w:ind w:left="38" w:right="22" w:firstLine="0"/>
              <w:jc w:val="center"/>
            </w:pPr>
            <w:r>
              <w:t xml:space="preserve">відповідальний за проведення відстеження </w:t>
            </w:r>
          </w:p>
        </w:tc>
        <w:tc>
          <w:tcPr>
            <w:tcW w:w="1755" w:type="dxa"/>
            <w:tcBorders>
              <w:top w:val="single" w:sz="8" w:space="0" w:color="000000"/>
              <w:left w:val="single" w:sz="8" w:space="0" w:color="000000"/>
              <w:bottom w:val="single" w:sz="8" w:space="0" w:color="000000"/>
              <w:right w:val="single" w:sz="8" w:space="0" w:color="000000"/>
            </w:tcBorders>
          </w:tcPr>
          <w:p w:rsidR="0021077B" w:rsidRDefault="0021077B">
            <w:pPr>
              <w:spacing w:after="0" w:line="259" w:lineRule="auto"/>
              <w:ind w:left="147" w:right="0" w:firstLine="319"/>
              <w:jc w:val="left"/>
            </w:pPr>
            <w:r>
              <w:t xml:space="preserve">Строк  виконання заходів з  відстеження </w:t>
            </w:r>
          </w:p>
        </w:tc>
      </w:tr>
      <w:tr w:rsidR="0021077B" w:rsidTr="0021077B">
        <w:trPr>
          <w:trHeight w:val="538"/>
          <w:jc w:val="center"/>
        </w:trPr>
        <w:tc>
          <w:tcPr>
            <w:tcW w:w="377" w:type="dxa"/>
            <w:tcBorders>
              <w:top w:val="single" w:sz="8" w:space="0" w:color="000000"/>
              <w:left w:val="single" w:sz="8" w:space="0" w:color="000000"/>
              <w:bottom w:val="single" w:sz="8" w:space="0" w:color="000000"/>
              <w:right w:val="single" w:sz="8" w:space="0" w:color="000000"/>
            </w:tcBorders>
            <w:vAlign w:val="center"/>
          </w:tcPr>
          <w:p w:rsidR="0021077B" w:rsidRDefault="0021077B">
            <w:pPr>
              <w:spacing w:after="0" w:line="259" w:lineRule="auto"/>
              <w:ind w:left="29" w:right="0" w:firstLine="0"/>
              <w:jc w:val="left"/>
            </w:pPr>
            <w:r>
              <w:t xml:space="preserve">1  </w:t>
            </w:r>
          </w:p>
        </w:tc>
        <w:tc>
          <w:tcPr>
            <w:tcW w:w="1635" w:type="dxa"/>
            <w:tcBorders>
              <w:top w:val="single" w:sz="8" w:space="0" w:color="000000"/>
              <w:left w:val="single" w:sz="8" w:space="0" w:color="000000"/>
              <w:bottom w:val="single" w:sz="8" w:space="0" w:color="000000"/>
              <w:right w:val="single" w:sz="8" w:space="0" w:color="000000"/>
            </w:tcBorders>
            <w:vAlign w:val="center"/>
          </w:tcPr>
          <w:p w:rsidR="0021077B" w:rsidRDefault="0021077B">
            <w:pPr>
              <w:spacing w:after="0" w:line="259" w:lineRule="auto"/>
              <w:ind w:left="19" w:right="0" w:firstLine="0"/>
              <w:jc w:val="center"/>
            </w:pPr>
            <w:r>
              <w:t xml:space="preserve">  </w:t>
            </w:r>
          </w:p>
        </w:tc>
        <w:tc>
          <w:tcPr>
            <w:tcW w:w="1529" w:type="dxa"/>
            <w:tcBorders>
              <w:top w:val="single" w:sz="8" w:space="0" w:color="000000"/>
              <w:left w:val="single" w:sz="8" w:space="0" w:color="000000"/>
              <w:bottom w:val="single" w:sz="8" w:space="0" w:color="000000"/>
              <w:right w:val="single" w:sz="8" w:space="0" w:color="000000"/>
            </w:tcBorders>
            <w:vAlign w:val="center"/>
          </w:tcPr>
          <w:p w:rsidR="0021077B" w:rsidRDefault="0021077B">
            <w:pPr>
              <w:spacing w:after="0" w:line="259" w:lineRule="auto"/>
              <w:ind w:left="19" w:right="0" w:firstLine="0"/>
              <w:jc w:val="center"/>
            </w:pPr>
            <w:r>
              <w:t xml:space="preserve">  </w:t>
            </w:r>
          </w:p>
        </w:tc>
        <w:tc>
          <w:tcPr>
            <w:tcW w:w="1080" w:type="dxa"/>
            <w:tcBorders>
              <w:top w:val="single" w:sz="8" w:space="0" w:color="000000"/>
              <w:left w:val="single" w:sz="8" w:space="0" w:color="000000"/>
              <w:bottom w:val="single" w:sz="8" w:space="0" w:color="000000"/>
              <w:right w:val="single" w:sz="8" w:space="0" w:color="000000"/>
            </w:tcBorders>
            <w:vAlign w:val="center"/>
          </w:tcPr>
          <w:p w:rsidR="0021077B" w:rsidRDefault="0021077B">
            <w:pPr>
              <w:spacing w:after="0" w:line="259" w:lineRule="auto"/>
              <w:ind w:left="21" w:right="0" w:firstLine="0"/>
              <w:jc w:val="center"/>
            </w:pPr>
            <w:r>
              <w:t xml:space="preserve">  </w:t>
            </w:r>
          </w:p>
        </w:tc>
        <w:tc>
          <w:tcPr>
            <w:tcW w:w="1997" w:type="dxa"/>
            <w:tcBorders>
              <w:top w:val="single" w:sz="8" w:space="0" w:color="000000"/>
              <w:left w:val="single" w:sz="8" w:space="0" w:color="000000"/>
              <w:bottom w:val="single" w:sz="8" w:space="0" w:color="000000"/>
              <w:right w:val="single" w:sz="8" w:space="0" w:color="000000"/>
            </w:tcBorders>
            <w:vAlign w:val="center"/>
          </w:tcPr>
          <w:p w:rsidR="0021077B" w:rsidRDefault="0021077B">
            <w:pPr>
              <w:spacing w:after="0" w:line="259" w:lineRule="auto"/>
              <w:ind w:left="0" w:right="38" w:firstLine="0"/>
              <w:jc w:val="center"/>
            </w:pPr>
            <w:r>
              <w:t xml:space="preserve"> </w:t>
            </w:r>
          </w:p>
        </w:tc>
        <w:tc>
          <w:tcPr>
            <w:tcW w:w="1755" w:type="dxa"/>
            <w:tcBorders>
              <w:top w:val="single" w:sz="8" w:space="0" w:color="000000"/>
              <w:left w:val="single" w:sz="8" w:space="0" w:color="000000"/>
              <w:bottom w:val="single" w:sz="8" w:space="0" w:color="000000"/>
              <w:right w:val="single" w:sz="8" w:space="0" w:color="000000"/>
            </w:tcBorders>
            <w:vAlign w:val="center"/>
          </w:tcPr>
          <w:p w:rsidR="0021077B" w:rsidRDefault="0021077B">
            <w:pPr>
              <w:spacing w:after="0" w:line="259" w:lineRule="auto"/>
              <w:ind w:left="0" w:right="0" w:firstLine="0"/>
              <w:jc w:val="left"/>
            </w:pPr>
            <w:r>
              <w:t xml:space="preserve"> </w:t>
            </w:r>
          </w:p>
        </w:tc>
      </w:tr>
      <w:tr w:rsidR="0021077B" w:rsidTr="0021077B">
        <w:trPr>
          <w:trHeight w:val="538"/>
          <w:jc w:val="center"/>
        </w:trPr>
        <w:tc>
          <w:tcPr>
            <w:tcW w:w="377" w:type="dxa"/>
            <w:tcBorders>
              <w:top w:val="single" w:sz="8" w:space="0" w:color="000000"/>
              <w:left w:val="single" w:sz="8" w:space="0" w:color="000000"/>
              <w:bottom w:val="single" w:sz="8" w:space="0" w:color="000000"/>
              <w:right w:val="single" w:sz="8" w:space="0" w:color="000000"/>
            </w:tcBorders>
            <w:vAlign w:val="center"/>
          </w:tcPr>
          <w:p w:rsidR="0021077B" w:rsidRDefault="0021077B">
            <w:pPr>
              <w:spacing w:after="0" w:line="259" w:lineRule="auto"/>
              <w:ind w:left="2" w:right="0" w:firstLine="0"/>
              <w:jc w:val="left"/>
            </w:pPr>
            <w:r>
              <w:t xml:space="preserve"> </w:t>
            </w:r>
          </w:p>
        </w:tc>
        <w:tc>
          <w:tcPr>
            <w:tcW w:w="1635" w:type="dxa"/>
            <w:tcBorders>
              <w:top w:val="single" w:sz="8" w:space="0" w:color="000000"/>
              <w:left w:val="single" w:sz="8" w:space="0" w:color="000000"/>
              <w:bottom w:val="single" w:sz="8" w:space="0" w:color="000000"/>
              <w:right w:val="single" w:sz="8" w:space="0" w:color="000000"/>
            </w:tcBorders>
            <w:vAlign w:val="center"/>
          </w:tcPr>
          <w:p w:rsidR="0021077B" w:rsidRDefault="0021077B">
            <w:pPr>
              <w:spacing w:after="0" w:line="259" w:lineRule="auto"/>
              <w:ind w:left="0" w:right="0" w:firstLine="0"/>
              <w:jc w:val="left"/>
            </w:pPr>
            <w:r>
              <w:t xml:space="preserve"> </w:t>
            </w:r>
          </w:p>
        </w:tc>
        <w:tc>
          <w:tcPr>
            <w:tcW w:w="1529" w:type="dxa"/>
            <w:tcBorders>
              <w:top w:val="single" w:sz="8" w:space="0" w:color="000000"/>
              <w:left w:val="single" w:sz="8" w:space="0" w:color="000000"/>
              <w:bottom w:val="single" w:sz="8" w:space="0" w:color="000000"/>
              <w:right w:val="single" w:sz="8" w:space="0" w:color="000000"/>
            </w:tcBorders>
            <w:vAlign w:val="center"/>
          </w:tcPr>
          <w:p w:rsidR="0021077B" w:rsidRDefault="0021077B">
            <w:pPr>
              <w:spacing w:after="0" w:line="259" w:lineRule="auto"/>
              <w:ind w:left="0" w:right="0" w:firstLine="0"/>
              <w:jc w:val="left"/>
            </w:pPr>
            <w:r>
              <w:t xml:space="preserve"> </w:t>
            </w:r>
          </w:p>
        </w:tc>
        <w:tc>
          <w:tcPr>
            <w:tcW w:w="1080" w:type="dxa"/>
            <w:tcBorders>
              <w:top w:val="single" w:sz="8" w:space="0" w:color="000000"/>
              <w:left w:val="single" w:sz="8" w:space="0" w:color="000000"/>
              <w:bottom w:val="single" w:sz="8" w:space="0" w:color="000000"/>
              <w:right w:val="single" w:sz="8" w:space="0" w:color="000000"/>
            </w:tcBorders>
            <w:vAlign w:val="center"/>
          </w:tcPr>
          <w:p w:rsidR="0021077B" w:rsidRDefault="0021077B">
            <w:pPr>
              <w:spacing w:after="0" w:line="259" w:lineRule="auto"/>
              <w:ind w:left="2" w:right="0" w:firstLine="0"/>
              <w:jc w:val="left"/>
            </w:pPr>
            <w:r>
              <w:t xml:space="preserve"> </w:t>
            </w:r>
          </w:p>
        </w:tc>
        <w:tc>
          <w:tcPr>
            <w:tcW w:w="1997" w:type="dxa"/>
            <w:tcBorders>
              <w:top w:val="single" w:sz="8" w:space="0" w:color="000000"/>
              <w:left w:val="single" w:sz="8" w:space="0" w:color="000000"/>
              <w:bottom w:val="single" w:sz="8" w:space="0" w:color="000000"/>
              <w:right w:val="single" w:sz="8" w:space="0" w:color="000000"/>
            </w:tcBorders>
            <w:vAlign w:val="center"/>
          </w:tcPr>
          <w:p w:rsidR="0021077B" w:rsidRDefault="0021077B">
            <w:pPr>
              <w:spacing w:after="0" w:line="259" w:lineRule="auto"/>
              <w:ind w:left="2" w:right="0" w:firstLine="0"/>
              <w:jc w:val="left"/>
            </w:pPr>
            <w:r>
              <w:t xml:space="preserve"> </w:t>
            </w:r>
          </w:p>
        </w:tc>
        <w:tc>
          <w:tcPr>
            <w:tcW w:w="1755" w:type="dxa"/>
            <w:tcBorders>
              <w:top w:val="single" w:sz="8" w:space="0" w:color="000000"/>
              <w:left w:val="single" w:sz="8" w:space="0" w:color="000000"/>
              <w:bottom w:val="single" w:sz="8" w:space="0" w:color="000000"/>
              <w:right w:val="single" w:sz="8" w:space="0" w:color="000000"/>
            </w:tcBorders>
            <w:vAlign w:val="center"/>
          </w:tcPr>
          <w:p w:rsidR="0021077B" w:rsidRDefault="0021077B">
            <w:pPr>
              <w:spacing w:after="0" w:line="259" w:lineRule="auto"/>
              <w:ind w:left="0" w:right="0" w:firstLine="0"/>
              <w:jc w:val="left"/>
            </w:pPr>
            <w:r>
              <w:t xml:space="preserve"> </w:t>
            </w:r>
          </w:p>
        </w:tc>
      </w:tr>
    </w:tbl>
    <w:p w:rsidR="00B96553" w:rsidRDefault="00D80D12">
      <w:pPr>
        <w:spacing w:after="19" w:line="259" w:lineRule="auto"/>
        <w:ind w:left="596" w:right="0" w:firstLine="0"/>
        <w:jc w:val="left"/>
      </w:pPr>
      <w:r>
        <w:t xml:space="preserve"> </w:t>
      </w:r>
    </w:p>
    <w:p w:rsidR="00B96553" w:rsidRDefault="00D80D12">
      <w:pPr>
        <w:spacing w:after="16" w:line="259" w:lineRule="auto"/>
        <w:ind w:left="596" w:right="0" w:firstLine="0"/>
        <w:jc w:val="left"/>
      </w:pPr>
      <w:r>
        <w:t xml:space="preserve"> </w:t>
      </w:r>
    </w:p>
    <w:p w:rsidR="00B96553" w:rsidRDefault="00D80D12">
      <w:pPr>
        <w:spacing w:after="16" w:line="259" w:lineRule="auto"/>
        <w:ind w:left="596" w:right="0" w:firstLine="0"/>
        <w:jc w:val="left"/>
      </w:pPr>
      <w:r>
        <w:t xml:space="preserve"> </w:t>
      </w:r>
    </w:p>
    <w:p w:rsidR="00B96553" w:rsidRDefault="00D80D12">
      <w:pPr>
        <w:spacing w:after="154" w:line="259" w:lineRule="auto"/>
        <w:ind w:left="596" w:right="0" w:firstLine="0"/>
        <w:jc w:val="left"/>
      </w:pPr>
      <w:r>
        <w:t xml:space="preserve"> </w:t>
      </w:r>
    </w:p>
    <w:p w:rsidR="00B96553" w:rsidRDefault="00D80D12">
      <w:pPr>
        <w:tabs>
          <w:tab w:val="center" w:pos="5610"/>
          <w:tab w:val="center" w:pos="8455"/>
        </w:tabs>
        <w:ind w:left="-50" w:right="0" w:firstLine="0"/>
        <w:jc w:val="left"/>
      </w:pPr>
      <w:r>
        <w:t xml:space="preserve">             Голова </w:t>
      </w:r>
      <w:r>
        <w:rPr>
          <w:color w:val="6AA84F"/>
        </w:rPr>
        <w:t xml:space="preserve"> </w:t>
      </w:r>
      <w:r>
        <w:rPr>
          <w:color w:val="6AA84F"/>
        </w:rPr>
        <w:tab/>
      </w:r>
      <w:r>
        <w:rPr>
          <w:sz w:val="22"/>
        </w:rPr>
        <w:t xml:space="preserve"> </w:t>
      </w:r>
      <w:r>
        <w:rPr>
          <w:sz w:val="22"/>
        </w:rPr>
        <w:tab/>
      </w:r>
      <w:r>
        <w:t xml:space="preserve"> </w:t>
      </w:r>
    </w:p>
    <w:p w:rsidR="00B96553" w:rsidRDefault="00D80D12">
      <w:pPr>
        <w:spacing w:after="1" w:line="259" w:lineRule="auto"/>
        <w:ind w:left="2182" w:right="0" w:firstLine="0"/>
        <w:jc w:val="left"/>
      </w:pPr>
      <w:r>
        <w:t xml:space="preserve"> </w:t>
      </w:r>
      <w:r>
        <w:tab/>
      </w:r>
      <w:r>
        <w:rPr>
          <w:sz w:val="20"/>
        </w:rPr>
        <w:t xml:space="preserve"> </w:t>
      </w:r>
      <w:r>
        <w:rPr>
          <w:sz w:val="20"/>
        </w:rPr>
        <w:tab/>
      </w:r>
      <w:r>
        <w:t xml:space="preserve"> </w:t>
      </w:r>
    </w:p>
    <w:p w:rsidR="00B96553" w:rsidRDefault="00D80D12">
      <w:pPr>
        <w:tabs>
          <w:tab w:val="center" w:pos="5610"/>
          <w:tab w:val="right" w:pos="9834"/>
        </w:tabs>
        <w:ind w:left="0" w:right="0" w:firstLine="0"/>
        <w:jc w:val="left"/>
      </w:pPr>
      <w:r>
        <w:t xml:space="preserve">____________________________________ </w:t>
      </w:r>
      <w:r>
        <w:tab/>
        <w:t xml:space="preserve">________________ </w:t>
      </w:r>
      <w:r>
        <w:tab/>
        <w:t xml:space="preserve">_______________________ </w:t>
      </w:r>
    </w:p>
    <w:p w:rsidR="002823FE" w:rsidRPr="002823FE" w:rsidRDefault="00B5201E">
      <w:pPr>
        <w:spacing w:after="6" w:line="362" w:lineRule="auto"/>
        <w:ind w:left="732" w:right="198" w:hanging="747"/>
        <w:rPr>
          <w:color w:val="auto"/>
        </w:rPr>
      </w:pPr>
      <w:r w:rsidRPr="002823FE">
        <w:rPr>
          <w:color w:val="auto"/>
        </w:rPr>
        <w:t>Червоноградської міської ради</w:t>
      </w:r>
      <w:r w:rsidR="00D80D12" w:rsidRPr="002823FE">
        <w:rPr>
          <w:color w:val="auto"/>
        </w:rPr>
        <w:tab/>
      </w:r>
      <w:r w:rsidR="002823FE" w:rsidRPr="002823FE">
        <w:rPr>
          <w:color w:val="auto"/>
        </w:rPr>
        <w:t xml:space="preserve">                           </w:t>
      </w:r>
      <w:r w:rsidRPr="002823FE">
        <w:rPr>
          <w:color w:val="auto"/>
        </w:rPr>
        <w:t xml:space="preserve">(підпис) </w:t>
      </w:r>
      <w:r w:rsidR="002823FE" w:rsidRPr="002823FE">
        <w:rPr>
          <w:color w:val="auto"/>
        </w:rPr>
        <w:t xml:space="preserve">                       </w:t>
      </w:r>
      <w:r w:rsidRPr="002823FE">
        <w:rPr>
          <w:color w:val="auto"/>
        </w:rPr>
        <w:t xml:space="preserve"> </w:t>
      </w:r>
      <w:r w:rsidR="00D80D12" w:rsidRPr="002823FE">
        <w:rPr>
          <w:color w:val="auto"/>
        </w:rPr>
        <w:t>(ініціали та прізвище)</w:t>
      </w:r>
    </w:p>
    <w:p w:rsidR="00B96553" w:rsidRDefault="002823FE">
      <w:pPr>
        <w:spacing w:after="6" w:line="362" w:lineRule="auto"/>
        <w:ind w:left="732" w:right="198" w:hanging="747"/>
      </w:pPr>
      <w:r>
        <w:t xml:space="preserve">                                                                               </w:t>
      </w:r>
      <w:r w:rsidR="00D80D12">
        <w:t xml:space="preserve">МП (за наявності) </w:t>
      </w:r>
    </w:p>
    <w:p w:rsidR="00B96553" w:rsidRDefault="00D80D12">
      <w:pPr>
        <w:spacing w:after="103" w:line="259" w:lineRule="auto"/>
        <w:ind w:left="1446" w:right="0" w:firstLine="0"/>
        <w:jc w:val="center"/>
      </w:pPr>
      <w:r>
        <w:t xml:space="preserve"> </w:t>
      </w:r>
    </w:p>
    <w:p w:rsidR="00B5201E" w:rsidRDefault="00B5201E">
      <w:pPr>
        <w:spacing w:after="103" w:line="259" w:lineRule="auto"/>
        <w:ind w:left="1446" w:right="0" w:firstLine="0"/>
        <w:jc w:val="center"/>
      </w:pPr>
    </w:p>
    <w:p w:rsidR="00B5201E" w:rsidRDefault="00B5201E">
      <w:pPr>
        <w:spacing w:after="103" w:line="259" w:lineRule="auto"/>
        <w:ind w:left="1446" w:right="0" w:firstLine="0"/>
        <w:jc w:val="center"/>
      </w:pPr>
    </w:p>
    <w:p w:rsidR="00B5201E" w:rsidRDefault="00B5201E">
      <w:pPr>
        <w:spacing w:after="103" w:line="259" w:lineRule="auto"/>
        <w:ind w:left="1446" w:right="0" w:firstLine="0"/>
        <w:jc w:val="center"/>
      </w:pPr>
    </w:p>
    <w:p w:rsidR="00A73806" w:rsidRDefault="00A73806">
      <w:pPr>
        <w:spacing w:after="103" w:line="259" w:lineRule="auto"/>
        <w:ind w:left="1446" w:right="0" w:firstLine="0"/>
        <w:jc w:val="center"/>
      </w:pPr>
    </w:p>
    <w:p w:rsidR="00A73806" w:rsidRDefault="00A73806">
      <w:pPr>
        <w:spacing w:after="103" w:line="259" w:lineRule="auto"/>
        <w:ind w:left="1446" w:right="0" w:firstLine="0"/>
        <w:jc w:val="center"/>
      </w:pPr>
    </w:p>
    <w:p w:rsidR="00B96553" w:rsidRDefault="00D80D12">
      <w:pPr>
        <w:spacing w:after="0" w:line="259" w:lineRule="auto"/>
        <w:ind w:left="596" w:right="0" w:firstLine="0"/>
        <w:jc w:val="left"/>
        <w:rPr>
          <w:color w:val="333333"/>
        </w:rPr>
      </w:pPr>
      <w:r>
        <w:rPr>
          <w:rFonts w:ascii="Arial" w:eastAsia="Arial" w:hAnsi="Arial" w:cs="Arial"/>
          <w:sz w:val="22"/>
        </w:rPr>
        <w:t xml:space="preserve"> </w:t>
      </w:r>
      <w:r>
        <w:rPr>
          <w:rFonts w:ascii="Arial" w:eastAsia="Arial" w:hAnsi="Arial" w:cs="Arial"/>
          <w:sz w:val="22"/>
        </w:rPr>
        <w:tab/>
      </w:r>
      <w:r>
        <w:rPr>
          <w:color w:val="333333"/>
        </w:rPr>
        <w:t xml:space="preserve"> </w:t>
      </w:r>
    </w:p>
    <w:p w:rsidR="00090140" w:rsidRDefault="00090140">
      <w:pPr>
        <w:spacing w:after="0" w:line="259" w:lineRule="auto"/>
        <w:ind w:left="596" w:right="0" w:firstLine="0"/>
        <w:jc w:val="left"/>
      </w:pPr>
    </w:p>
    <w:p w:rsidR="00090140" w:rsidRDefault="00D80D12">
      <w:pPr>
        <w:spacing w:after="11" w:line="271" w:lineRule="auto"/>
        <w:ind w:left="3903" w:right="194"/>
        <w:jc w:val="right"/>
        <w:rPr>
          <w:b/>
          <w:color w:val="auto"/>
        </w:rPr>
      </w:pPr>
      <w:r w:rsidRPr="00B5201E">
        <w:rPr>
          <w:b/>
          <w:color w:val="auto"/>
        </w:rPr>
        <w:lastRenderedPageBreak/>
        <w:t xml:space="preserve">Додаток 6  </w:t>
      </w:r>
    </w:p>
    <w:p w:rsidR="00B96553" w:rsidRPr="00B5201E" w:rsidRDefault="00D80D12">
      <w:pPr>
        <w:spacing w:after="11" w:line="271" w:lineRule="auto"/>
        <w:ind w:left="3903" w:right="194"/>
        <w:jc w:val="right"/>
        <w:rPr>
          <w:color w:val="auto"/>
        </w:rPr>
      </w:pPr>
      <w:r w:rsidRPr="00B5201E">
        <w:rPr>
          <w:b/>
          <w:color w:val="auto"/>
        </w:rPr>
        <w:t xml:space="preserve">до Порядку підготовки </w:t>
      </w:r>
      <w:proofErr w:type="spellStart"/>
      <w:r w:rsidRPr="00B5201E">
        <w:rPr>
          <w:b/>
          <w:color w:val="auto"/>
        </w:rPr>
        <w:t>проєктів</w:t>
      </w:r>
      <w:proofErr w:type="spellEnd"/>
      <w:r w:rsidRPr="00B5201E">
        <w:rPr>
          <w:b/>
          <w:color w:val="auto"/>
        </w:rPr>
        <w:t xml:space="preserve"> регуляторних актів  </w:t>
      </w:r>
    </w:p>
    <w:p w:rsidR="00B96553" w:rsidRPr="00B5201E" w:rsidRDefault="00090140">
      <w:pPr>
        <w:spacing w:after="6" w:line="265" w:lineRule="auto"/>
        <w:ind w:left="10" w:right="194"/>
        <w:jc w:val="right"/>
        <w:rPr>
          <w:color w:val="auto"/>
        </w:rPr>
      </w:pPr>
      <w:r w:rsidRPr="00090140">
        <w:rPr>
          <w:b/>
          <w:color w:val="auto"/>
        </w:rPr>
        <w:t>та їх розгляд Червоноградською міською радою</w:t>
      </w:r>
    </w:p>
    <w:p w:rsidR="00B96553" w:rsidRDefault="00D80D12">
      <w:pPr>
        <w:spacing w:after="69" w:line="259" w:lineRule="auto"/>
        <w:ind w:left="596" w:right="0" w:firstLine="0"/>
        <w:jc w:val="left"/>
      </w:pPr>
      <w:r>
        <w:rPr>
          <w:color w:val="333333"/>
        </w:rPr>
        <w:t xml:space="preserve"> </w:t>
      </w:r>
    </w:p>
    <w:p w:rsidR="00B96553" w:rsidRDefault="00D80D12">
      <w:pPr>
        <w:spacing w:after="67" w:line="259" w:lineRule="auto"/>
        <w:ind w:left="387" w:right="0" w:firstLine="0"/>
        <w:jc w:val="center"/>
      </w:pPr>
      <w:r>
        <w:rPr>
          <w:b/>
          <w:color w:val="333333"/>
        </w:rPr>
        <w:t xml:space="preserve">Звіт </w:t>
      </w:r>
    </w:p>
    <w:p w:rsidR="00B96553" w:rsidRDefault="00D80D12">
      <w:pPr>
        <w:spacing w:after="67" w:line="259" w:lineRule="auto"/>
        <w:ind w:left="886" w:right="0"/>
        <w:jc w:val="left"/>
      </w:pPr>
      <w:r>
        <w:rPr>
          <w:b/>
          <w:color w:val="333333"/>
        </w:rPr>
        <w:t xml:space="preserve">про ___________ відстеження результативності проєкту регуляторного акта – </w:t>
      </w:r>
    </w:p>
    <w:p w:rsidR="00B96553" w:rsidRDefault="00D80D12">
      <w:pPr>
        <w:spacing w:after="12" w:line="259" w:lineRule="auto"/>
        <w:ind w:left="1086" w:right="0"/>
        <w:jc w:val="left"/>
      </w:pPr>
      <w:r>
        <w:rPr>
          <w:b/>
          <w:color w:val="333333"/>
        </w:rPr>
        <w:t xml:space="preserve">проєкту рішення </w:t>
      </w:r>
      <w:r w:rsidR="00A73806" w:rsidRPr="00A73806">
        <w:rPr>
          <w:b/>
          <w:color w:val="333333"/>
        </w:rPr>
        <w:t>Червоноградської міської ради</w:t>
      </w:r>
      <w:r>
        <w:rPr>
          <w:b/>
          <w:color w:val="333333"/>
        </w:rPr>
        <w:t xml:space="preserve"> «_______________________» </w:t>
      </w:r>
    </w:p>
    <w:p w:rsidR="00B96553" w:rsidRDefault="00D80D12">
      <w:pPr>
        <w:spacing w:after="66" w:line="259" w:lineRule="auto"/>
        <w:ind w:left="596" w:right="0" w:firstLine="0"/>
        <w:jc w:val="left"/>
      </w:pPr>
      <w:r>
        <w:rPr>
          <w:color w:val="333333"/>
        </w:rPr>
        <w:t xml:space="preserve"> </w:t>
      </w:r>
    </w:p>
    <w:p w:rsidR="00B96553" w:rsidRDefault="00D80D12">
      <w:pPr>
        <w:numPr>
          <w:ilvl w:val="0"/>
          <w:numId w:val="18"/>
        </w:numPr>
        <w:spacing w:after="52" w:line="266" w:lineRule="auto"/>
        <w:ind w:right="91" w:hanging="240"/>
        <w:jc w:val="left"/>
      </w:pPr>
      <w:r>
        <w:rPr>
          <w:color w:val="333333"/>
        </w:rPr>
        <w:t xml:space="preserve">Вид та назва регуляторного акта, результативність якого відстежується </w:t>
      </w:r>
    </w:p>
    <w:p w:rsidR="00B96553" w:rsidRDefault="00D80D12">
      <w:pPr>
        <w:numPr>
          <w:ilvl w:val="0"/>
          <w:numId w:val="18"/>
        </w:numPr>
        <w:spacing w:after="52" w:line="266" w:lineRule="auto"/>
        <w:ind w:right="91" w:hanging="240"/>
        <w:jc w:val="left"/>
      </w:pPr>
      <w:r>
        <w:rPr>
          <w:color w:val="333333"/>
        </w:rPr>
        <w:t xml:space="preserve">Виконавець заходів з відстеження </w:t>
      </w:r>
    </w:p>
    <w:p w:rsidR="00B96553" w:rsidRDefault="00D80D12">
      <w:pPr>
        <w:numPr>
          <w:ilvl w:val="0"/>
          <w:numId w:val="18"/>
        </w:numPr>
        <w:spacing w:after="52" w:line="266" w:lineRule="auto"/>
        <w:ind w:right="91" w:hanging="240"/>
        <w:jc w:val="left"/>
      </w:pPr>
      <w:r>
        <w:rPr>
          <w:color w:val="333333"/>
        </w:rPr>
        <w:t xml:space="preserve">Цілі прийняття акта </w:t>
      </w:r>
    </w:p>
    <w:p w:rsidR="00B96553" w:rsidRDefault="00D80D12">
      <w:pPr>
        <w:numPr>
          <w:ilvl w:val="0"/>
          <w:numId w:val="18"/>
        </w:numPr>
        <w:spacing w:after="52" w:line="266" w:lineRule="auto"/>
        <w:ind w:right="91" w:hanging="240"/>
        <w:jc w:val="left"/>
      </w:pPr>
      <w:r>
        <w:rPr>
          <w:color w:val="333333"/>
        </w:rPr>
        <w:t xml:space="preserve">Строк виконання заходів з відстеження: з ____________ по _______________. </w:t>
      </w:r>
    </w:p>
    <w:p w:rsidR="00B96553" w:rsidRDefault="00D80D12">
      <w:pPr>
        <w:numPr>
          <w:ilvl w:val="0"/>
          <w:numId w:val="18"/>
        </w:numPr>
        <w:spacing w:after="52" w:line="266" w:lineRule="auto"/>
        <w:ind w:right="91" w:hanging="240"/>
        <w:jc w:val="left"/>
      </w:pPr>
      <w:r>
        <w:rPr>
          <w:color w:val="333333"/>
        </w:rPr>
        <w:t xml:space="preserve">Тип відстеження </w:t>
      </w:r>
    </w:p>
    <w:p w:rsidR="00B96553" w:rsidRDefault="00D80D12">
      <w:pPr>
        <w:numPr>
          <w:ilvl w:val="0"/>
          <w:numId w:val="18"/>
        </w:numPr>
        <w:spacing w:after="9" w:line="266" w:lineRule="auto"/>
        <w:ind w:right="91" w:hanging="240"/>
        <w:jc w:val="left"/>
      </w:pPr>
      <w:r>
        <w:rPr>
          <w:color w:val="333333"/>
        </w:rPr>
        <w:t xml:space="preserve">Методи одержання результатів відстеження  </w:t>
      </w:r>
    </w:p>
    <w:p w:rsidR="00B96553" w:rsidRDefault="00D80D12">
      <w:pPr>
        <w:numPr>
          <w:ilvl w:val="0"/>
          <w:numId w:val="18"/>
        </w:numPr>
        <w:spacing w:after="52" w:line="266" w:lineRule="auto"/>
        <w:ind w:right="91" w:hanging="240"/>
        <w:jc w:val="left"/>
      </w:pPr>
      <w:r>
        <w:rPr>
          <w:color w:val="333333"/>
        </w:rPr>
        <w:t xml:space="preserve">Дані та припущення, на основі яких відстежувалася результативність, а також способи одержання даних  </w:t>
      </w:r>
    </w:p>
    <w:p w:rsidR="00B96553" w:rsidRDefault="00D80D12">
      <w:pPr>
        <w:spacing w:after="0" w:line="259" w:lineRule="auto"/>
        <w:ind w:left="596" w:right="0" w:firstLine="0"/>
        <w:jc w:val="left"/>
      </w:pPr>
      <w:r>
        <w:rPr>
          <w:color w:val="333333"/>
        </w:rPr>
        <w:t xml:space="preserve"> </w:t>
      </w:r>
    </w:p>
    <w:tbl>
      <w:tblPr>
        <w:tblStyle w:val="TableGrid"/>
        <w:tblW w:w="9288" w:type="dxa"/>
        <w:tblInd w:w="605" w:type="dxa"/>
        <w:tblCellMar>
          <w:top w:w="115" w:type="dxa"/>
          <w:left w:w="98" w:type="dxa"/>
          <w:right w:w="115" w:type="dxa"/>
        </w:tblCellMar>
        <w:tblLook w:val="04A0" w:firstRow="1" w:lastRow="0" w:firstColumn="1" w:lastColumn="0" w:noHBand="0" w:noVBand="1"/>
      </w:tblPr>
      <w:tblGrid>
        <w:gridCol w:w="752"/>
        <w:gridCol w:w="4290"/>
        <w:gridCol w:w="2026"/>
        <w:gridCol w:w="2220"/>
      </w:tblGrid>
      <w:tr w:rsidR="00B96553">
        <w:trPr>
          <w:trHeight w:val="1046"/>
        </w:trPr>
        <w:tc>
          <w:tcPr>
            <w:tcW w:w="751" w:type="dxa"/>
            <w:tcBorders>
              <w:top w:val="single" w:sz="8" w:space="0" w:color="000000"/>
              <w:left w:val="single" w:sz="8" w:space="0" w:color="000000"/>
              <w:bottom w:val="single" w:sz="8" w:space="0" w:color="000000"/>
              <w:right w:val="single" w:sz="8" w:space="0" w:color="000000"/>
            </w:tcBorders>
          </w:tcPr>
          <w:p w:rsidR="00B96553" w:rsidRDefault="00D80D12">
            <w:pPr>
              <w:spacing w:after="0" w:line="259" w:lineRule="auto"/>
              <w:ind w:left="163" w:right="0" w:firstLine="0"/>
              <w:jc w:val="left"/>
            </w:pPr>
            <w:r>
              <w:rPr>
                <w:color w:val="333333"/>
              </w:rPr>
              <w:t xml:space="preserve">№ </w:t>
            </w:r>
          </w:p>
        </w:tc>
        <w:tc>
          <w:tcPr>
            <w:tcW w:w="4290" w:type="dxa"/>
            <w:tcBorders>
              <w:top w:val="single" w:sz="8" w:space="0" w:color="000000"/>
              <w:left w:val="single" w:sz="8" w:space="0" w:color="000000"/>
              <w:bottom w:val="single" w:sz="8" w:space="0" w:color="000000"/>
              <w:right w:val="single" w:sz="8" w:space="0" w:color="000000"/>
            </w:tcBorders>
          </w:tcPr>
          <w:p w:rsidR="00B96553" w:rsidRDefault="00D80D12">
            <w:pPr>
              <w:spacing w:after="0" w:line="259" w:lineRule="auto"/>
              <w:ind w:left="13" w:right="0" w:firstLine="0"/>
              <w:jc w:val="center"/>
            </w:pPr>
            <w:r>
              <w:rPr>
                <w:color w:val="333333"/>
              </w:rPr>
              <w:t xml:space="preserve">Показники результативності </w:t>
            </w:r>
          </w:p>
        </w:tc>
        <w:tc>
          <w:tcPr>
            <w:tcW w:w="2026" w:type="dxa"/>
            <w:tcBorders>
              <w:top w:val="single" w:sz="8" w:space="0" w:color="000000"/>
              <w:left w:val="single" w:sz="8" w:space="0" w:color="000000"/>
              <w:bottom w:val="single" w:sz="8" w:space="0" w:color="000000"/>
              <w:right w:val="single" w:sz="8" w:space="0" w:color="000000"/>
            </w:tcBorders>
          </w:tcPr>
          <w:p w:rsidR="00B96553" w:rsidRDefault="00D80D12">
            <w:pPr>
              <w:spacing w:after="0" w:line="259" w:lineRule="auto"/>
              <w:ind w:left="171" w:right="97" w:firstLine="0"/>
              <w:jc w:val="center"/>
            </w:pPr>
            <w:r>
              <w:rPr>
                <w:color w:val="333333"/>
              </w:rPr>
              <w:t xml:space="preserve">202_ рік (факт) </w:t>
            </w:r>
          </w:p>
        </w:tc>
        <w:tc>
          <w:tcPr>
            <w:tcW w:w="2220"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0" w:line="278" w:lineRule="auto"/>
              <w:ind w:left="0" w:right="0" w:firstLine="0"/>
              <w:jc w:val="center"/>
            </w:pPr>
            <w:r>
              <w:rPr>
                <w:color w:val="333333"/>
              </w:rPr>
              <w:t xml:space="preserve">Перший рік запровадження </w:t>
            </w:r>
          </w:p>
          <w:p w:rsidR="00B96553" w:rsidRDefault="00D80D12">
            <w:pPr>
              <w:spacing w:after="0" w:line="259" w:lineRule="auto"/>
              <w:ind w:left="21" w:right="0" w:firstLine="0"/>
              <w:jc w:val="center"/>
            </w:pPr>
            <w:r>
              <w:rPr>
                <w:color w:val="333333"/>
              </w:rPr>
              <w:t xml:space="preserve">(прогноз) </w:t>
            </w:r>
          </w:p>
        </w:tc>
      </w:tr>
      <w:tr w:rsidR="00B96553">
        <w:trPr>
          <w:trHeight w:val="504"/>
        </w:trPr>
        <w:tc>
          <w:tcPr>
            <w:tcW w:w="751" w:type="dxa"/>
            <w:tcBorders>
              <w:top w:val="single" w:sz="8" w:space="0" w:color="000000"/>
              <w:left w:val="single" w:sz="8" w:space="0" w:color="000000"/>
              <w:bottom w:val="single" w:sz="8" w:space="0" w:color="000000"/>
              <w:right w:val="nil"/>
            </w:tcBorders>
          </w:tcPr>
          <w:p w:rsidR="00B96553" w:rsidRDefault="00B96553">
            <w:pPr>
              <w:spacing w:after="160" w:line="259" w:lineRule="auto"/>
              <w:ind w:left="0" w:right="0" w:firstLine="0"/>
              <w:jc w:val="left"/>
            </w:pPr>
          </w:p>
        </w:tc>
        <w:tc>
          <w:tcPr>
            <w:tcW w:w="6316" w:type="dxa"/>
            <w:gridSpan w:val="2"/>
            <w:tcBorders>
              <w:top w:val="single" w:sz="8" w:space="0" w:color="000000"/>
              <w:left w:val="nil"/>
              <w:bottom w:val="single" w:sz="8" w:space="0" w:color="000000"/>
              <w:right w:val="nil"/>
            </w:tcBorders>
            <w:vAlign w:val="center"/>
          </w:tcPr>
          <w:p w:rsidR="00B96553" w:rsidRDefault="00D80D12">
            <w:pPr>
              <w:spacing w:after="0" w:line="259" w:lineRule="auto"/>
              <w:ind w:left="1482" w:right="0" w:firstLine="0"/>
              <w:jc w:val="center"/>
            </w:pPr>
            <w:r>
              <w:rPr>
                <w:color w:val="333333"/>
              </w:rPr>
              <w:t xml:space="preserve">Кількісні показники </w:t>
            </w:r>
          </w:p>
        </w:tc>
        <w:tc>
          <w:tcPr>
            <w:tcW w:w="2220" w:type="dxa"/>
            <w:tcBorders>
              <w:top w:val="single" w:sz="8" w:space="0" w:color="000000"/>
              <w:left w:val="nil"/>
              <w:bottom w:val="single" w:sz="8" w:space="0" w:color="000000"/>
              <w:right w:val="single" w:sz="8" w:space="0" w:color="000000"/>
            </w:tcBorders>
          </w:tcPr>
          <w:p w:rsidR="00B96553" w:rsidRDefault="00B96553">
            <w:pPr>
              <w:spacing w:after="160" w:line="259" w:lineRule="auto"/>
              <w:ind w:left="0" w:right="0" w:firstLine="0"/>
              <w:jc w:val="left"/>
            </w:pPr>
          </w:p>
        </w:tc>
      </w:tr>
      <w:tr w:rsidR="00B96553">
        <w:trPr>
          <w:trHeight w:val="494"/>
        </w:trPr>
        <w:tc>
          <w:tcPr>
            <w:tcW w:w="751"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0" w:line="259" w:lineRule="auto"/>
              <w:ind w:left="2" w:right="0" w:firstLine="0"/>
              <w:jc w:val="left"/>
            </w:pPr>
            <w:r>
              <w:rPr>
                <w:color w:val="333333"/>
              </w:rPr>
              <w:t xml:space="preserve"> </w:t>
            </w:r>
          </w:p>
        </w:tc>
        <w:tc>
          <w:tcPr>
            <w:tcW w:w="4290"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0" w:line="259" w:lineRule="auto"/>
              <w:ind w:left="0" w:right="0" w:firstLine="0"/>
              <w:jc w:val="left"/>
            </w:pPr>
            <w:r>
              <w:rPr>
                <w:color w:val="333333"/>
              </w:rPr>
              <w:t xml:space="preserve"> </w:t>
            </w:r>
          </w:p>
        </w:tc>
        <w:tc>
          <w:tcPr>
            <w:tcW w:w="2026"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0" w:line="259" w:lineRule="auto"/>
              <w:ind w:left="2" w:right="0" w:firstLine="0"/>
              <w:jc w:val="left"/>
            </w:pPr>
            <w:r>
              <w:rPr>
                <w:color w:val="333333"/>
              </w:rPr>
              <w:t xml:space="preserve"> </w:t>
            </w:r>
          </w:p>
        </w:tc>
        <w:tc>
          <w:tcPr>
            <w:tcW w:w="2220"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0" w:line="259" w:lineRule="auto"/>
              <w:ind w:left="2" w:right="0" w:firstLine="0"/>
              <w:jc w:val="left"/>
            </w:pPr>
            <w:r>
              <w:rPr>
                <w:color w:val="333333"/>
              </w:rPr>
              <w:t xml:space="preserve"> </w:t>
            </w:r>
          </w:p>
        </w:tc>
      </w:tr>
      <w:tr w:rsidR="00B96553">
        <w:trPr>
          <w:trHeight w:val="497"/>
        </w:trPr>
        <w:tc>
          <w:tcPr>
            <w:tcW w:w="751"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0" w:line="259" w:lineRule="auto"/>
              <w:ind w:left="2" w:right="0" w:firstLine="0"/>
              <w:jc w:val="left"/>
            </w:pPr>
            <w:r>
              <w:rPr>
                <w:color w:val="333333"/>
              </w:rPr>
              <w:t xml:space="preserve"> </w:t>
            </w:r>
          </w:p>
        </w:tc>
        <w:tc>
          <w:tcPr>
            <w:tcW w:w="4290"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0" w:line="259" w:lineRule="auto"/>
              <w:ind w:left="0" w:right="0" w:firstLine="0"/>
              <w:jc w:val="left"/>
            </w:pPr>
            <w:r>
              <w:rPr>
                <w:color w:val="333333"/>
              </w:rPr>
              <w:t xml:space="preserve"> </w:t>
            </w:r>
          </w:p>
        </w:tc>
        <w:tc>
          <w:tcPr>
            <w:tcW w:w="2026"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0" w:line="259" w:lineRule="auto"/>
              <w:ind w:left="2" w:right="0" w:firstLine="0"/>
              <w:jc w:val="left"/>
            </w:pPr>
            <w:r>
              <w:rPr>
                <w:color w:val="333333"/>
              </w:rPr>
              <w:t xml:space="preserve"> </w:t>
            </w:r>
          </w:p>
        </w:tc>
        <w:tc>
          <w:tcPr>
            <w:tcW w:w="2220"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0" w:line="259" w:lineRule="auto"/>
              <w:ind w:left="2" w:right="0" w:firstLine="0"/>
              <w:jc w:val="left"/>
            </w:pPr>
            <w:r>
              <w:rPr>
                <w:color w:val="333333"/>
              </w:rPr>
              <w:t xml:space="preserve"> </w:t>
            </w:r>
          </w:p>
        </w:tc>
      </w:tr>
      <w:tr w:rsidR="00B96553">
        <w:trPr>
          <w:trHeight w:val="566"/>
        </w:trPr>
        <w:tc>
          <w:tcPr>
            <w:tcW w:w="751" w:type="dxa"/>
            <w:tcBorders>
              <w:top w:val="single" w:sz="8" w:space="0" w:color="000000"/>
              <w:left w:val="single" w:sz="8" w:space="0" w:color="000000"/>
              <w:bottom w:val="single" w:sz="8" w:space="0" w:color="000000"/>
              <w:right w:val="nil"/>
            </w:tcBorders>
          </w:tcPr>
          <w:p w:rsidR="00B96553" w:rsidRDefault="00B96553">
            <w:pPr>
              <w:spacing w:after="160" w:line="259" w:lineRule="auto"/>
              <w:ind w:left="0" w:right="0" w:firstLine="0"/>
              <w:jc w:val="left"/>
            </w:pPr>
          </w:p>
        </w:tc>
        <w:tc>
          <w:tcPr>
            <w:tcW w:w="6316" w:type="dxa"/>
            <w:gridSpan w:val="2"/>
            <w:tcBorders>
              <w:top w:val="single" w:sz="8" w:space="0" w:color="000000"/>
              <w:left w:val="nil"/>
              <w:bottom w:val="single" w:sz="8" w:space="0" w:color="000000"/>
              <w:right w:val="nil"/>
            </w:tcBorders>
            <w:vAlign w:val="center"/>
          </w:tcPr>
          <w:p w:rsidR="00B96553" w:rsidRDefault="00D80D12">
            <w:pPr>
              <w:spacing w:after="0" w:line="259" w:lineRule="auto"/>
              <w:ind w:left="1482" w:right="0" w:firstLine="0"/>
              <w:jc w:val="center"/>
            </w:pPr>
            <w:r>
              <w:rPr>
                <w:color w:val="333333"/>
              </w:rPr>
              <w:t xml:space="preserve">Якісні  </w:t>
            </w:r>
          </w:p>
        </w:tc>
        <w:tc>
          <w:tcPr>
            <w:tcW w:w="2220" w:type="dxa"/>
            <w:tcBorders>
              <w:top w:val="single" w:sz="8" w:space="0" w:color="000000"/>
              <w:left w:val="nil"/>
              <w:bottom w:val="single" w:sz="8" w:space="0" w:color="000000"/>
              <w:right w:val="single" w:sz="8" w:space="0" w:color="000000"/>
            </w:tcBorders>
          </w:tcPr>
          <w:p w:rsidR="00B96553" w:rsidRDefault="00B96553">
            <w:pPr>
              <w:spacing w:after="160" w:line="259" w:lineRule="auto"/>
              <w:ind w:left="0" w:right="0" w:firstLine="0"/>
              <w:jc w:val="left"/>
            </w:pPr>
          </w:p>
        </w:tc>
      </w:tr>
      <w:tr w:rsidR="00B96553">
        <w:trPr>
          <w:trHeight w:val="497"/>
        </w:trPr>
        <w:tc>
          <w:tcPr>
            <w:tcW w:w="751"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0" w:line="259" w:lineRule="auto"/>
              <w:ind w:left="2" w:right="0" w:firstLine="0"/>
              <w:jc w:val="left"/>
            </w:pPr>
            <w:r>
              <w:rPr>
                <w:color w:val="333333"/>
              </w:rPr>
              <w:t xml:space="preserve"> </w:t>
            </w:r>
          </w:p>
        </w:tc>
        <w:tc>
          <w:tcPr>
            <w:tcW w:w="4290"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0" w:line="259" w:lineRule="auto"/>
              <w:ind w:left="0" w:right="0" w:firstLine="0"/>
              <w:jc w:val="left"/>
            </w:pPr>
            <w:r>
              <w:rPr>
                <w:color w:val="333333"/>
              </w:rPr>
              <w:t xml:space="preserve"> </w:t>
            </w:r>
          </w:p>
        </w:tc>
        <w:tc>
          <w:tcPr>
            <w:tcW w:w="2026"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0" w:line="259" w:lineRule="auto"/>
              <w:ind w:left="2" w:right="0" w:firstLine="0"/>
              <w:jc w:val="left"/>
            </w:pPr>
            <w:r>
              <w:rPr>
                <w:color w:val="333333"/>
              </w:rPr>
              <w:t xml:space="preserve"> </w:t>
            </w:r>
          </w:p>
        </w:tc>
        <w:tc>
          <w:tcPr>
            <w:tcW w:w="2220"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0" w:line="259" w:lineRule="auto"/>
              <w:ind w:left="2" w:right="0" w:firstLine="0"/>
              <w:jc w:val="left"/>
            </w:pPr>
            <w:r>
              <w:rPr>
                <w:color w:val="333333"/>
              </w:rPr>
              <w:t xml:space="preserve"> </w:t>
            </w:r>
          </w:p>
        </w:tc>
      </w:tr>
      <w:tr w:rsidR="00B96553">
        <w:trPr>
          <w:trHeight w:val="497"/>
        </w:trPr>
        <w:tc>
          <w:tcPr>
            <w:tcW w:w="751"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0" w:line="259" w:lineRule="auto"/>
              <w:ind w:left="2" w:right="0" w:firstLine="0"/>
              <w:jc w:val="left"/>
            </w:pPr>
            <w:r>
              <w:rPr>
                <w:color w:val="333333"/>
              </w:rPr>
              <w:t xml:space="preserve"> </w:t>
            </w:r>
          </w:p>
        </w:tc>
        <w:tc>
          <w:tcPr>
            <w:tcW w:w="4290"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0" w:line="259" w:lineRule="auto"/>
              <w:ind w:left="0" w:right="0" w:firstLine="0"/>
              <w:jc w:val="left"/>
            </w:pPr>
            <w:r>
              <w:rPr>
                <w:color w:val="333333"/>
              </w:rPr>
              <w:t xml:space="preserve"> </w:t>
            </w:r>
          </w:p>
        </w:tc>
        <w:tc>
          <w:tcPr>
            <w:tcW w:w="2026"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0" w:line="259" w:lineRule="auto"/>
              <w:ind w:left="2" w:right="0" w:firstLine="0"/>
              <w:jc w:val="left"/>
            </w:pPr>
            <w:r>
              <w:rPr>
                <w:color w:val="333333"/>
              </w:rPr>
              <w:t xml:space="preserve"> </w:t>
            </w:r>
          </w:p>
        </w:tc>
        <w:tc>
          <w:tcPr>
            <w:tcW w:w="2220"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0" w:line="259" w:lineRule="auto"/>
              <w:ind w:left="2" w:right="0" w:firstLine="0"/>
              <w:jc w:val="left"/>
            </w:pPr>
            <w:r>
              <w:rPr>
                <w:color w:val="333333"/>
              </w:rPr>
              <w:t xml:space="preserve"> </w:t>
            </w:r>
          </w:p>
        </w:tc>
      </w:tr>
    </w:tbl>
    <w:p w:rsidR="00B96553" w:rsidRDefault="00D80D12">
      <w:pPr>
        <w:spacing w:after="17" w:line="259" w:lineRule="auto"/>
        <w:ind w:left="596" w:right="0" w:firstLine="0"/>
        <w:jc w:val="left"/>
      </w:pPr>
      <w:r>
        <w:rPr>
          <w:color w:val="333333"/>
        </w:rPr>
        <w:t xml:space="preserve"> </w:t>
      </w:r>
    </w:p>
    <w:p w:rsidR="00B96553" w:rsidRDefault="00D80D12">
      <w:pPr>
        <w:spacing w:after="10" w:line="266" w:lineRule="auto"/>
        <w:ind w:left="591" w:right="91"/>
        <w:jc w:val="left"/>
      </w:pPr>
      <w:r>
        <w:rPr>
          <w:color w:val="333333"/>
        </w:rPr>
        <w:t xml:space="preserve">Підвищення рівня поінформованості громадян та суб’єктів господарювання щодо основних положень проєкту регуляторного акта досягнуто шляхом </w:t>
      </w:r>
    </w:p>
    <w:p w:rsidR="00B96553" w:rsidRDefault="00D80D12">
      <w:pPr>
        <w:spacing w:after="9" w:line="266" w:lineRule="auto"/>
        <w:ind w:left="591" w:right="91"/>
        <w:jc w:val="left"/>
      </w:pPr>
      <w:r>
        <w:rPr>
          <w:color w:val="333333"/>
        </w:rPr>
        <w:t xml:space="preserve">________________________________. </w:t>
      </w:r>
    </w:p>
    <w:p w:rsidR="00B96553" w:rsidRDefault="00D80D12">
      <w:pPr>
        <w:spacing w:after="16" w:line="259" w:lineRule="auto"/>
        <w:ind w:left="596" w:right="0" w:firstLine="0"/>
        <w:jc w:val="left"/>
      </w:pPr>
      <w:r>
        <w:rPr>
          <w:color w:val="333333"/>
        </w:rPr>
        <w:t xml:space="preserve"> </w:t>
      </w:r>
    </w:p>
    <w:p w:rsidR="00B96553" w:rsidRDefault="00D80D12">
      <w:pPr>
        <w:spacing w:after="139" w:line="266" w:lineRule="auto"/>
        <w:ind w:left="591" w:right="91"/>
        <w:jc w:val="left"/>
      </w:pPr>
      <w:r>
        <w:rPr>
          <w:color w:val="333333"/>
        </w:rPr>
        <w:t xml:space="preserve">9. Оцінка результатів реалізації регуляторного акта та ступеня досягнення визначених цілей </w:t>
      </w:r>
    </w:p>
    <w:p w:rsidR="00B96553" w:rsidRDefault="00D80D12">
      <w:pPr>
        <w:tabs>
          <w:tab w:val="center" w:pos="5610"/>
          <w:tab w:val="center" w:pos="8455"/>
        </w:tabs>
        <w:ind w:left="-50" w:right="0" w:firstLine="0"/>
        <w:jc w:val="left"/>
      </w:pPr>
      <w:r>
        <w:t xml:space="preserve">             Голова  </w:t>
      </w:r>
      <w:r>
        <w:tab/>
      </w:r>
      <w:r>
        <w:rPr>
          <w:sz w:val="22"/>
        </w:rPr>
        <w:t xml:space="preserve"> </w:t>
      </w:r>
      <w:r>
        <w:rPr>
          <w:sz w:val="22"/>
        </w:rPr>
        <w:tab/>
      </w:r>
      <w:r>
        <w:t xml:space="preserve"> </w:t>
      </w:r>
    </w:p>
    <w:p w:rsidR="00B96553" w:rsidRDefault="00D80D12" w:rsidP="00A73806">
      <w:pPr>
        <w:spacing w:after="1" w:line="259" w:lineRule="auto"/>
        <w:ind w:left="596" w:right="0" w:firstLine="0"/>
        <w:jc w:val="left"/>
      </w:pPr>
      <w:r>
        <w:t>________________________</w:t>
      </w:r>
      <w:r w:rsidR="00A73806">
        <w:t>____________  ________________     ________________</w:t>
      </w:r>
    </w:p>
    <w:p w:rsidR="00A73806" w:rsidRPr="00A73806" w:rsidRDefault="00A73806">
      <w:pPr>
        <w:spacing w:after="124" w:line="362" w:lineRule="auto"/>
        <w:ind w:left="732" w:right="198" w:hanging="747"/>
        <w:rPr>
          <w:color w:val="auto"/>
        </w:rPr>
      </w:pPr>
      <w:r>
        <w:rPr>
          <w:i/>
          <w:color w:val="38761D"/>
        </w:rPr>
        <w:t xml:space="preserve">               </w:t>
      </w:r>
      <w:r w:rsidRPr="00A73806">
        <w:rPr>
          <w:color w:val="auto"/>
        </w:rPr>
        <w:t xml:space="preserve">(Червоноградської міської ради)                   </w:t>
      </w:r>
      <w:r w:rsidR="00D80D12" w:rsidRPr="00A73806">
        <w:rPr>
          <w:color w:val="auto"/>
        </w:rPr>
        <w:t xml:space="preserve">(підпис)  </w:t>
      </w:r>
      <w:r>
        <w:rPr>
          <w:color w:val="auto"/>
        </w:rPr>
        <w:t xml:space="preserve">           </w:t>
      </w:r>
      <w:r w:rsidR="00D80D12" w:rsidRPr="00A73806">
        <w:rPr>
          <w:color w:val="auto"/>
        </w:rPr>
        <w:tab/>
      </w:r>
      <w:r w:rsidRPr="00A73806">
        <w:rPr>
          <w:color w:val="auto"/>
        </w:rPr>
        <w:t>(ініціали та прізвище)</w:t>
      </w:r>
    </w:p>
    <w:p w:rsidR="00B96553" w:rsidRDefault="00A73806" w:rsidP="00A73806">
      <w:pPr>
        <w:spacing w:after="124" w:line="362" w:lineRule="auto"/>
        <w:ind w:left="732" w:right="198" w:hanging="747"/>
      </w:pPr>
      <w:r>
        <w:rPr>
          <w:i/>
          <w:color w:val="38761D"/>
        </w:rPr>
        <w:t xml:space="preserve">               </w:t>
      </w:r>
      <w:r w:rsidR="00810822">
        <w:rPr>
          <w:i/>
          <w:color w:val="38761D"/>
        </w:rPr>
        <w:t xml:space="preserve">                                                                  </w:t>
      </w:r>
      <w:r>
        <w:rPr>
          <w:i/>
          <w:color w:val="38761D"/>
        </w:rPr>
        <w:t xml:space="preserve"> </w:t>
      </w:r>
      <w:r>
        <w:t>МП (за наявності)</w:t>
      </w:r>
    </w:p>
    <w:sectPr w:rsidR="00B96553" w:rsidSect="0097718A">
      <w:headerReference w:type="even" r:id="rId16"/>
      <w:headerReference w:type="default" r:id="rId17"/>
      <w:headerReference w:type="first" r:id="rId18"/>
      <w:pgSz w:w="11909" w:h="16834"/>
      <w:pgMar w:top="993" w:right="1230" w:bottom="426" w:left="845"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366E" w:rsidRDefault="00CB366E">
      <w:pPr>
        <w:spacing w:after="0" w:line="240" w:lineRule="auto"/>
      </w:pPr>
      <w:r>
        <w:separator/>
      </w:r>
    </w:p>
  </w:endnote>
  <w:endnote w:type="continuationSeparator" w:id="0">
    <w:p w:rsidR="00CB366E" w:rsidRDefault="00CB3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alibri">
    <w:altName w:val="Century Gothic"/>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01E" w:rsidRDefault="00B5201E" w:rsidP="0097718A">
    <w:pPr>
      <w:pStyle w:val="a3"/>
      <w:ind w:left="0" w:firstLine="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366E" w:rsidRDefault="00CB366E">
      <w:pPr>
        <w:spacing w:after="0" w:line="240" w:lineRule="auto"/>
      </w:pPr>
      <w:r>
        <w:separator/>
      </w:r>
    </w:p>
  </w:footnote>
  <w:footnote w:type="continuationSeparator" w:id="0">
    <w:p w:rsidR="00CB366E" w:rsidRDefault="00CB36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553" w:rsidRDefault="00B96553">
    <w:pPr>
      <w:spacing w:after="160" w:line="259" w:lineRule="auto"/>
      <w:ind w:left="0" w:right="0"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553" w:rsidRDefault="00B96553">
    <w:pPr>
      <w:spacing w:after="160" w:line="259" w:lineRule="auto"/>
      <w:ind w:left="0" w:right="0"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553" w:rsidRDefault="00B96553">
    <w:pPr>
      <w:spacing w:after="160" w:line="259" w:lineRule="auto"/>
      <w:ind w:left="0" w:right="0" w:firstLine="0"/>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553" w:rsidRDefault="00D80D12">
    <w:pPr>
      <w:spacing w:after="0" w:line="317" w:lineRule="auto"/>
      <w:ind w:left="3313" w:right="60" w:firstLine="0"/>
      <w:jc w:val="right"/>
    </w:pPr>
    <w:r>
      <w:rPr>
        <w:b/>
      </w:rPr>
      <w:t xml:space="preserve">Додаток </w:t>
    </w:r>
    <w:r>
      <w:fldChar w:fldCharType="begin"/>
    </w:r>
    <w:r>
      <w:instrText xml:space="preserve"> PAGE   \* MERGEFORMAT </w:instrText>
    </w:r>
    <w:r>
      <w:fldChar w:fldCharType="separate"/>
    </w:r>
    <w:r>
      <w:rPr>
        <w:b/>
      </w:rPr>
      <w:t>2</w:t>
    </w:r>
    <w:r>
      <w:rPr>
        <w:b/>
      </w:rPr>
      <w:fldChar w:fldCharType="end"/>
    </w:r>
    <w:r>
      <w:rPr>
        <w:b/>
      </w:rPr>
      <w:t xml:space="preserve"> до Порядку підготовки </w:t>
    </w:r>
    <w:proofErr w:type="spellStart"/>
    <w:r>
      <w:rPr>
        <w:b/>
      </w:rPr>
      <w:t>проєктів</w:t>
    </w:r>
    <w:proofErr w:type="spellEnd"/>
    <w:r>
      <w:rPr>
        <w:b/>
      </w:rPr>
      <w:t xml:space="preserve"> регуляторних актів  </w:t>
    </w:r>
  </w:p>
  <w:p w:rsidR="00B96553" w:rsidRDefault="00D80D12">
    <w:pPr>
      <w:spacing w:after="0" w:line="259" w:lineRule="auto"/>
      <w:ind w:left="0" w:right="62" w:firstLine="0"/>
      <w:jc w:val="right"/>
    </w:pPr>
    <w:r>
      <w:rPr>
        <w:b/>
      </w:rPr>
      <w:t xml:space="preserve">та їх винесення на розгляд </w:t>
    </w:r>
    <w:r>
      <w:rPr>
        <w:b/>
        <w:color w:val="38761D"/>
      </w:rPr>
      <w:t xml:space="preserve">(найменування сільської, селищної, міської ради)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6F4A" w:rsidRPr="00207C26" w:rsidRDefault="00B06F4A" w:rsidP="00207C26">
    <w:pPr>
      <w:pStyle w:val="a5"/>
    </w:pPr>
    <w:r w:rsidRPr="00207C26">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553" w:rsidRPr="0097718A" w:rsidRDefault="00B96553" w:rsidP="0097718A">
    <w:pPr>
      <w:pStyle w:val="a5"/>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553" w:rsidRDefault="00B96553">
    <w:pPr>
      <w:spacing w:after="160" w:line="259" w:lineRule="auto"/>
      <w:ind w:left="0" w:right="0" w:firstLine="0"/>
      <w:jc w:val="lef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553" w:rsidRDefault="00B96553">
    <w:pPr>
      <w:spacing w:after="160" w:line="259" w:lineRule="auto"/>
      <w:ind w:left="0" w:right="0" w:firstLine="0"/>
      <w:jc w:val="lef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553" w:rsidRDefault="00B96553">
    <w:pPr>
      <w:spacing w:after="160" w:line="259" w:lineRule="auto"/>
      <w:ind w:left="0" w:right="0"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132A4"/>
    <w:multiLevelType w:val="hybridMultilevel"/>
    <w:tmpl w:val="05F603B8"/>
    <w:lvl w:ilvl="0" w:tplc="06F42E96">
      <w:start w:val="1"/>
      <w:numFmt w:val="decimal"/>
      <w:lvlText w:val="%1."/>
      <w:lvlJc w:val="left"/>
      <w:pPr>
        <w:ind w:left="8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6A3B4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D32B5D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C4A1B9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F10FF6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12C000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16C55D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D3C888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58EE70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2001792F"/>
    <w:multiLevelType w:val="multilevel"/>
    <w:tmpl w:val="BBC2A520"/>
    <w:lvl w:ilvl="0">
      <w:start w:val="2"/>
      <w:numFmt w:val="decimal"/>
      <w:lvlText w:val="%1."/>
      <w:lvlJc w:val="left"/>
      <w:pPr>
        <w:ind w:left="360" w:hanging="360"/>
      </w:pPr>
      <w:rPr>
        <w:rFonts w:hint="default"/>
      </w:rPr>
    </w:lvl>
    <w:lvl w:ilvl="1">
      <w:start w:val="3"/>
      <w:numFmt w:val="decimal"/>
      <w:lvlText w:val="%1.%2."/>
      <w:lvlJc w:val="left"/>
      <w:pPr>
        <w:ind w:left="956" w:hanging="360"/>
      </w:pPr>
      <w:rPr>
        <w:rFonts w:hint="default"/>
      </w:rPr>
    </w:lvl>
    <w:lvl w:ilvl="2">
      <w:start w:val="1"/>
      <w:numFmt w:val="decimal"/>
      <w:lvlText w:val="%1.%2.%3."/>
      <w:lvlJc w:val="left"/>
      <w:pPr>
        <w:ind w:left="1912" w:hanging="720"/>
      </w:pPr>
      <w:rPr>
        <w:rFonts w:hint="default"/>
      </w:rPr>
    </w:lvl>
    <w:lvl w:ilvl="3">
      <w:start w:val="1"/>
      <w:numFmt w:val="decimal"/>
      <w:lvlText w:val="%1.%2.%3.%4."/>
      <w:lvlJc w:val="left"/>
      <w:pPr>
        <w:ind w:left="2508" w:hanging="720"/>
      </w:pPr>
      <w:rPr>
        <w:rFonts w:hint="default"/>
      </w:rPr>
    </w:lvl>
    <w:lvl w:ilvl="4">
      <w:start w:val="1"/>
      <w:numFmt w:val="decimal"/>
      <w:lvlText w:val="%1.%2.%3.%4.%5."/>
      <w:lvlJc w:val="left"/>
      <w:pPr>
        <w:ind w:left="3464" w:hanging="1080"/>
      </w:pPr>
      <w:rPr>
        <w:rFonts w:hint="default"/>
      </w:rPr>
    </w:lvl>
    <w:lvl w:ilvl="5">
      <w:start w:val="1"/>
      <w:numFmt w:val="decimal"/>
      <w:lvlText w:val="%1.%2.%3.%4.%5.%6."/>
      <w:lvlJc w:val="left"/>
      <w:pPr>
        <w:ind w:left="4060" w:hanging="1080"/>
      </w:pPr>
      <w:rPr>
        <w:rFonts w:hint="default"/>
      </w:rPr>
    </w:lvl>
    <w:lvl w:ilvl="6">
      <w:start w:val="1"/>
      <w:numFmt w:val="decimal"/>
      <w:lvlText w:val="%1.%2.%3.%4.%5.%6.%7."/>
      <w:lvlJc w:val="left"/>
      <w:pPr>
        <w:ind w:left="5016" w:hanging="1440"/>
      </w:pPr>
      <w:rPr>
        <w:rFonts w:hint="default"/>
      </w:rPr>
    </w:lvl>
    <w:lvl w:ilvl="7">
      <w:start w:val="1"/>
      <w:numFmt w:val="decimal"/>
      <w:lvlText w:val="%1.%2.%3.%4.%5.%6.%7.%8."/>
      <w:lvlJc w:val="left"/>
      <w:pPr>
        <w:ind w:left="5612" w:hanging="1440"/>
      </w:pPr>
      <w:rPr>
        <w:rFonts w:hint="default"/>
      </w:rPr>
    </w:lvl>
    <w:lvl w:ilvl="8">
      <w:start w:val="1"/>
      <w:numFmt w:val="decimal"/>
      <w:lvlText w:val="%1.%2.%3.%4.%5.%6.%7.%8.%9."/>
      <w:lvlJc w:val="left"/>
      <w:pPr>
        <w:ind w:left="6568" w:hanging="1800"/>
      </w:pPr>
      <w:rPr>
        <w:rFonts w:hint="default"/>
      </w:rPr>
    </w:lvl>
  </w:abstractNum>
  <w:abstractNum w:abstractNumId="2">
    <w:nsid w:val="266D573D"/>
    <w:multiLevelType w:val="hybridMultilevel"/>
    <w:tmpl w:val="EA684B26"/>
    <w:lvl w:ilvl="0" w:tplc="5A18CBD8">
      <w:start w:val="3"/>
      <w:numFmt w:val="decimal"/>
      <w:lvlText w:val="%1."/>
      <w:lvlJc w:val="left"/>
      <w:pPr>
        <w:ind w:left="5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EA479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F30E68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F6E235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4E60C4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E82387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0664EB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2A0204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09E3DE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29BB383E"/>
    <w:multiLevelType w:val="hybridMultilevel"/>
    <w:tmpl w:val="D04EFFDC"/>
    <w:lvl w:ilvl="0" w:tplc="47BC8848">
      <w:start w:val="4"/>
      <w:numFmt w:val="decimal"/>
      <w:lvlText w:val="%1."/>
      <w:lvlJc w:val="left"/>
      <w:pPr>
        <w:ind w:left="5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3F0549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142769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16BD6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C802EA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282022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1B8672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C562A6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D8E620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2D8C04FE"/>
    <w:multiLevelType w:val="hybridMultilevel"/>
    <w:tmpl w:val="48FEADF0"/>
    <w:lvl w:ilvl="0" w:tplc="59EAFE96">
      <w:start w:val="1"/>
      <w:numFmt w:val="decimal"/>
      <w:lvlText w:val="%1."/>
      <w:lvlJc w:val="left"/>
      <w:pPr>
        <w:ind w:left="8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416201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89C95C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650673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03EE99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D00E2B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D06AAD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1A67D0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8D6713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2E4E1F68"/>
    <w:multiLevelType w:val="hybridMultilevel"/>
    <w:tmpl w:val="1D409EE8"/>
    <w:lvl w:ilvl="0" w:tplc="D8888E64">
      <w:start w:val="1"/>
      <w:numFmt w:val="decimal"/>
      <w:lvlText w:val="%1."/>
      <w:lvlJc w:val="left"/>
      <w:pPr>
        <w:ind w:left="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DE2D10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D2458E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7B0FDD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F8E75D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FB4C8C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462206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F32C0E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0507D8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30143288"/>
    <w:multiLevelType w:val="hybridMultilevel"/>
    <w:tmpl w:val="B7D2ACA8"/>
    <w:lvl w:ilvl="0" w:tplc="236AE4F8">
      <w:start w:val="2"/>
      <w:numFmt w:val="decimal"/>
      <w:lvlText w:val="%1."/>
      <w:lvlJc w:val="left"/>
      <w:pPr>
        <w:ind w:left="5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224E01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10693A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7AC762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2CEBBD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C404B8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734955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242C12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E82818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356112E9"/>
    <w:multiLevelType w:val="hybridMultilevel"/>
    <w:tmpl w:val="66B6D5B6"/>
    <w:lvl w:ilvl="0" w:tplc="4134D360">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0A7CEC">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FD81364">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65CB316">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B4FA80">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4C87AB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5BE058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FCC8BC">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614BB1C">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38816538"/>
    <w:multiLevelType w:val="multilevel"/>
    <w:tmpl w:val="CEB46358"/>
    <w:lvl w:ilvl="0">
      <w:start w:val="2"/>
      <w:numFmt w:val="decimal"/>
      <w:lvlText w:val="%1"/>
      <w:lvlJc w:val="left"/>
      <w:pPr>
        <w:ind w:left="360" w:hanging="360"/>
      </w:pPr>
      <w:rPr>
        <w:rFonts w:hint="default"/>
      </w:rPr>
    </w:lvl>
    <w:lvl w:ilvl="1">
      <w:start w:val="4"/>
      <w:numFmt w:val="decimal"/>
      <w:lvlText w:val="%1.%2"/>
      <w:lvlJc w:val="left"/>
      <w:pPr>
        <w:ind w:left="956" w:hanging="360"/>
      </w:pPr>
      <w:rPr>
        <w:rFonts w:hint="default"/>
      </w:rPr>
    </w:lvl>
    <w:lvl w:ilvl="2">
      <w:start w:val="1"/>
      <w:numFmt w:val="decimal"/>
      <w:lvlText w:val="%1.%2.%3"/>
      <w:lvlJc w:val="left"/>
      <w:pPr>
        <w:ind w:left="1912" w:hanging="720"/>
      </w:pPr>
      <w:rPr>
        <w:rFonts w:hint="default"/>
      </w:rPr>
    </w:lvl>
    <w:lvl w:ilvl="3">
      <w:start w:val="1"/>
      <w:numFmt w:val="decimal"/>
      <w:lvlText w:val="%1.%2.%3.%4"/>
      <w:lvlJc w:val="left"/>
      <w:pPr>
        <w:ind w:left="2508" w:hanging="720"/>
      </w:pPr>
      <w:rPr>
        <w:rFonts w:hint="default"/>
      </w:rPr>
    </w:lvl>
    <w:lvl w:ilvl="4">
      <w:start w:val="1"/>
      <w:numFmt w:val="decimal"/>
      <w:lvlText w:val="%1.%2.%3.%4.%5"/>
      <w:lvlJc w:val="left"/>
      <w:pPr>
        <w:ind w:left="3464" w:hanging="1080"/>
      </w:pPr>
      <w:rPr>
        <w:rFonts w:hint="default"/>
      </w:rPr>
    </w:lvl>
    <w:lvl w:ilvl="5">
      <w:start w:val="1"/>
      <w:numFmt w:val="decimal"/>
      <w:lvlText w:val="%1.%2.%3.%4.%5.%6"/>
      <w:lvlJc w:val="left"/>
      <w:pPr>
        <w:ind w:left="4060" w:hanging="1080"/>
      </w:pPr>
      <w:rPr>
        <w:rFonts w:hint="default"/>
      </w:rPr>
    </w:lvl>
    <w:lvl w:ilvl="6">
      <w:start w:val="1"/>
      <w:numFmt w:val="decimal"/>
      <w:lvlText w:val="%1.%2.%3.%4.%5.%6.%7"/>
      <w:lvlJc w:val="left"/>
      <w:pPr>
        <w:ind w:left="5016" w:hanging="1440"/>
      </w:pPr>
      <w:rPr>
        <w:rFonts w:hint="default"/>
      </w:rPr>
    </w:lvl>
    <w:lvl w:ilvl="7">
      <w:start w:val="1"/>
      <w:numFmt w:val="decimal"/>
      <w:lvlText w:val="%1.%2.%3.%4.%5.%6.%7.%8"/>
      <w:lvlJc w:val="left"/>
      <w:pPr>
        <w:ind w:left="5612" w:hanging="1440"/>
      </w:pPr>
      <w:rPr>
        <w:rFonts w:hint="default"/>
      </w:rPr>
    </w:lvl>
    <w:lvl w:ilvl="8">
      <w:start w:val="1"/>
      <w:numFmt w:val="decimal"/>
      <w:lvlText w:val="%1.%2.%3.%4.%5.%6.%7.%8.%9"/>
      <w:lvlJc w:val="left"/>
      <w:pPr>
        <w:ind w:left="6568" w:hanging="1800"/>
      </w:pPr>
      <w:rPr>
        <w:rFonts w:hint="default"/>
      </w:rPr>
    </w:lvl>
  </w:abstractNum>
  <w:abstractNum w:abstractNumId="9">
    <w:nsid w:val="4908764D"/>
    <w:multiLevelType w:val="hybridMultilevel"/>
    <w:tmpl w:val="5E3825FE"/>
    <w:lvl w:ilvl="0" w:tplc="FA2E6950">
      <w:start w:val="1"/>
      <w:numFmt w:val="decimal"/>
      <w:lvlText w:val="%1."/>
      <w:lvlJc w:val="left"/>
      <w:pPr>
        <w:ind w:left="5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AC68A3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0FA898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3C03D2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FEC0C4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690294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B5009D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232741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698DD7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4A1C6A7D"/>
    <w:multiLevelType w:val="hybridMultilevel"/>
    <w:tmpl w:val="F6AA9392"/>
    <w:lvl w:ilvl="0" w:tplc="B930F2D6">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95279D4">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7AABB0">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A98415E">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D381A2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6A0102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F56C67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8004562">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D8207A2">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57772A45"/>
    <w:multiLevelType w:val="hybridMultilevel"/>
    <w:tmpl w:val="8E968DE0"/>
    <w:lvl w:ilvl="0" w:tplc="5E52E0FE">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9A42110">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860ED78">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2944A84">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B4E1E12">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02476A2">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68CD39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C3E479A">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4A1186">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5AA83ACD"/>
    <w:multiLevelType w:val="hybridMultilevel"/>
    <w:tmpl w:val="24F664D2"/>
    <w:lvl w:ilvl="0" w:tplc="45B6E226">
      <w:start w:val="1"/>
      <w:numFmt w:val="decimal"/>
      <w:lvlText w:val="%1."/>
      <w:lvlJc w:val="left"/>
      <w:pPr>
        <w:ind w:left="821"/>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1" w:tplc="8272F2EC">
      <w:start w:val="1"/>
      <w:numFmt w:val="lowerLetter"/>
      <w:lvlText w:val="%2"/>
      <w:lvlJc w:val="left"/>
      <w:pPr>
        <w:ind w:left="1726"/>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2" w:tplc="C8BA37A0">
      <w:start w:val="1"/>
      <w:numFmt w:val="lowerRoman"/>
      <w:lvlText w:val="%3"/>
      <w:lvlJc w:val="left"/>
      <w:pPr>
        <w:ind w:left="2446"/>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3" w:tplc="598E0ED0">
      <w:start w:val="1"/>
      <w:numFmt w:val="decimal"/>
      <w:lvlText w:val="%4"/>
      <w:lvlJc w:val="left"/>
      <w:pPr>
        <w:ind w:left="3166"/>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4" w:tplc="AFE680EE">
      <w:start w:val="1"/>
      <w:numFmt w:val="lowerLetter"/>
      <w:lvlText w:val="%5"/>
      <w:lvlJc w:val="left"/>
      <w:pPr>
        <w:ind w:left="3886"/>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5" w:tplc="A00EB5D8">
      <w:start w:val="1"/>
      <w:numFmt w:val="lowerRoman"/>
      <w:lvlText w:val="%6"/>
      <w:lvlJc w:val="left"/>
      <w:pPr>
        <w:ind w:left="4606"/>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6" w:tplc="A1165FF0">
      <w:start w:val="1"/>
      <w:numFmt w:val="decimal"/>
      <w:lvlText w:val="%7"/>
      <w:lvlJc w:val="left"/>
      <w:pPr>
        <w:ind w:left="5326"/>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7" w:tplc="F09C4B54">
      <w:start w:val="1"/>
      <w:numFmt w:val="lowerLetter"/>
      <w:lvlText w:val="%8"/>
      <w:lvlJc w:val="left"/>
      <w:pPr>
        <w:ind w:left="6046"/>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8" w:tplc="62CED0A2">
      <w:start w:val="1"/>
      <w:numFmt w:val="lowerRoman"/>
      <w:lvlText w:val="%9"/>
      <w:lvlJc w:val="left"/>
      <w:pPr>
        <w:ind w:left="6766"/>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abstractNum>
  <w:abstractNum w:abstractNumId="13">
    <w:nsid w:val="5CD22DC0"/>
    <w:multiLevelType w:val="hybridMultilevel"/>
    <w:tmpl w:val="D4DA452C"/>
    <w:lvl w:ilvl="0" w:tplc="19E02940">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0AE65AE">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232D828">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D2C6402">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F125F84">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DD2C1CA">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610C51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64904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9E03058">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62C61577"/>
    <w:multiLevelType w:val="hybridMultilevel"/>
    <w:tmpl w:val="4C1C4D8C"/>
    <w:lvl w:ilvl="0" w:tplc="500A1DAA">
      <w:start w:val="1"/>
      <w:numFmt w:val="decimal"/>
      <w:lvlText w:val="%1."/>
      <w:lvlJc w:val="left"/>
      <w:pPr>
        <w:ind w:left="5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CB4E58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56AB2F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1E88E0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EE6DCF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7A7C3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E1C9E3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C944F2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14EC53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69AF1B87"/>
    <w:multiLevelType w:val="multilevel"/>
    <w:tmpl w:val="806C13B4"/>
    <w:lvl w:ilvl="0">
      <w:start w:val="1"/>
      <w:numFmt w:val="decimal"/>
      <w:lvlText w:val="%1."/>
      <w:lvlJc w:val="left"/>
      <w:pPr>
        <w:ind w:left="5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0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75836988"/>
    <w:multiLevelType w:val="multilevel"/>
    <w:tmpl w:val="C4545A42"/>
    <w:lvl w:ilvl="0">
      <w:start w:val="1"/>
      <w:numFmt w:val="decimal"/>
      <w:lvlText w:val="%1."/>
      <w:lvlJc w:val="left"/>
      <w:pPr>
        <w:ind w:left="8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6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4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1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8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0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nsid w:val="7C8A7DCF"/>
    <w:multiLevelType w:val="hybridMultilevel"/>
    <w:tmpl w:val="97983994"/>
    <w:lvl w:ilvl="0" w:tplc="5B880260">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666D5CC">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E885AA6">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CD66316">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F6062C">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5EC0E82">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F60FC2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3E261D6">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9080D3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nsid w:val="7CC141EF"/>
    <w:multiLevelType w:val="hybridMultilevel"/>
    <w:tmpl w:val="43244190"/>
    <w:lvl w:ilvl="0" w:tplc="BA9EEAB0">
      <w:start w:val="2"/>
      <w:numFmt w:val="decimal"/>
      <w:lvlText w:val="%1."/>
      <w:lvlJc w:val="left"/>
      <w:pPr>
        <w:ind w:left="5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7FEB04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DD288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37C4B5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4C8100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15C6CD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478D95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16E0E1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0440A0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nsid w:val="7E7405F5"/>
    <w:multiLevelType w:val="hybridMultilevel"/>
    <w:tmpl w:val="6ECE602A"/>
    <w:lvl w:ilvl="0" w:tplc="ACFE4138">
      <w:start w:val="7"/>
      <w:numFmt w:val="decimal"/>
      <w:lvlText w:val="%1."/>
      <w:lvlJc w:val="left"/>
      <w:pPr>
        <w:ind w:left="5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92435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1963D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662BF6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8446BA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CFAC35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7C0708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A2C92D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DEAD8C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6"/>
  </w:num>
  <w:num w:numId="2">
    <w:abstractNumId w:val="0"/>
  </w:num>
  <w:num w:numId="3">
    <w:abstractNumId w:val="11"/>
  </w:num>
  <w:num w:numId="4">
    <w:abstractNumId w:val="9"/>
  </w:num>
  <w:num w:numId="5">
    <w:abstractNumId w:val="10"/>
  </w:num>
  <w:num w:numId="6">
    <w:abstractNumId w:val="2"/>
  </w:num>
  <w:num w:numId="7">
    <w:abstractNumId w:val="5"/>
  </w:num>
  <w:num w:numId="8">
    <w:abstractNumId w:val="4"/>
  </w:num>
  <w:num w:numId="9">
    <w:abstractNumId w:val="17"/>
  </w:num>
  <w:num w:numId="10">
    <w:abstractNumId w:val="3"/>
  </w:num>
  <w:num w:numId="11">
    <w:abstractNumId w:val="15"/>
  </w:num>
  <w:num w:numId="12">
    <w:abstractNumId w:val="6"/>
  </w:num>
  <w:num w:numId="13">
    <w:abstractNumId w:val="14"/>
  </w:num>
  <w:num w:numId="14">
    <w:abstractNumId w:val="7"/>
  </w:num>
  <w:num w:numId="15">
    <w:abstractNumId w:val="13"/>
  </w:num>
  <w:num w:numId="16">
    <w:abstractNumId w:val="18"/>
  </w:num>
  <w:num w:numId="17">
    <w:abstractNumId w:val="19"/>
  </w:num>
  <w:num w:numId="18">
    <w:abstractNumId w:val="12"/>
  </w:num>
  <w:num w:numId="19">
    <w:abstractNumId w:val="1"/>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553"/>
    <w:rsid w:val="00056ABF"/>
    <w:rsid w:val="00090140"/>
    <w:rsid w:val="000D53CF"/>
    <w:rsid w:val="001B497A"/>
    <w:rsid w:val="00207C26"/>
    <w:rsid w:val="0021077B"/>
    <w:rsid w:val="00244F3A"/>
    <w:rsid w:val="002823FE"/>
    <w:rsid w:val="003163A4"/>
    <w:rsid w:val="00367BF2"/>
    <w:rsid w:val="00500835"/>
    <w:rsid w:val="00535B51"/>
    <w:rsid w:val="006F2B11"/>
    <w:rsid w:val="007064DB"/>
    <w:rsid w:val="00783F43"/>
    <w:rsid w:val="00810822"/>
    <w:rsid w:val="008E1028"/>
    <w:rsid w:val="00923D95"/>
    <w:rsid w:val="009768D3"/>
    <w:rsid w:val="0097718A"/>
    <w:rsid w:val="009C28D7"/>
    <w:rsid w:val="00A73806"/>
    <w:rsid w:val="00B06F4A"/>
    <w:rsid w:val="00B1515B"/>
    <w:rsid w:val="00B5201E"/>
    <w:rsid w:val="00B96553"/>
    <w:rsid w:val="00B97B77"/>
    <w:rsid w:val="00CB366E"/>
    <w:rsid w:val="00CC5C5D"/>
    <w:rsid w:val="00D80D12"/>
    <w:rsid w:val="00D826AB"/>
    <w:rsid w:val="00D90BDA"/>
    <w:rsid w:val="00DB3B68"/>
    <w:rsid w:val="00E249AD"/>
    <w:rsid w:val="00E93347"/>
    <w:rsid w:val="00F07647"/>
    <w:rsid w:val="00F14041"/>
    <w:rsid w:val="00F27DEE"/>
    <w:rsid w:val="00F516D2"/>
    <w:rsid w:val="00FA2A11"/>
    <w:rsid w:val="00FF087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3CE3C1B-9957-4BA2-B58F-0067ED70B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7DEE"/>
    <w:pPr>
      <w:spacing w:after="5" w:line="290" w:lineRule="auto"/>
      <w:ind w:left="606" w:right="207"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16"/>
      <w:ind w:left="685" w:hanging="10"/>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footer"/>
    <w:basedOn w:val="a"/>
    <w:link w:val="a4"/>
    <w:uiPriority w:val="99"/>
    <w:unhideWhenUsed/>
    <w:rsid w:val="00056ABF"/>
    <w:pPr>
      <w:tabs>
        <w:tab w:val="center" w:pos="4819"/>
        <w:tab w:val="right" w:pos="9639"/>
      </w:tabs>
      <w:spacing w:after="0" w:line="240" w:lineRule="auto"/>
    </w:pPr>
  </w:style>
  <w:style w:type="character" w:customStyle="1" w:styleId="a4">
    <w:name w:val="Нижній колонтитул Знак"/>
    <w:basedOn w:val="a0"/>
    <w:link w:val="a3"/>
    <w:uiPriority w:val="99"/>
    <w:rsid w:val="00056ABF"/>
    <w:rPr>
      <w:rFonts w:ascii="Times New Roman" w:eastAsia="Times New Roman" w:hAnsi="Times New Roman" w:cs="Times New Roman"/>
      <w:color w:val="000000"/>
      <w:sz w:val="24"/>
    </w:rPr>
  </w:style>
  <w:style w:type="paragraph" w:styleId="a5">
    <w:name w:val="header"/>
    <w:basedOn w:val="a"/>
    <w:link w:val="a6"/>
    <w:uiPriority w:val="99"/>
    <w:unhideWhenUsed/>
    <w:rsid w:val="00B5201E"/>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B5201E"/>
    <w:rPr>
      <w:rFonts w:ascii="Times New Roman" w:eastAsia="Times New Roman" w:hAnsi="Times New Roman" w:cs="Times New Roman"/>
      <w:color w:val="000000"/>
      <w:sz w:val="24"/>
    </w:rPr>
  </w:style>
  <w:style w:type="paragraph" w:styleId="a7">
    <w:name w:val="List Paragraph"/>
    <w:basedOn w:val="a"/>
    <w:uiPriority w:val="34"/>
    <w:qFormat/>
    <w:rsid w:val="00F07647"/>
    <w:pPr>
      <w:ind w:left="720"/>
      <w:contextualSpacing/>
    </w:pPr>
  </w:style>
  <w:style w:type="character" w:styleId="a8">
    <w:name w:val="Hyperlink"/>
    <w:basedOn w:val="a0"/>
    <w:uiPriority w:val="99"/>
    <w:unhideWhenUsed/>
    <w:rsid w:val="00F516D2"/>
    <w:rPr>
      <w:color w:val="0563C1" w:themeColor="hyperlink"/>
      <w:u w:val="single"/>
    </w:rPr>
  </w:style>
  <w:style w:type="paragraph" w:styleId="a9">
    <w:name w:val="Balloon Text"/>
    <w:basedOn w:val="a"/>
    <w:link w:val="aa"/>
    <w:uiPriority w:val="99"/>
    <w:semiHidden/>
    <w:unhideWhenUsed/>
    <w:rsid w:val="00923D95"/>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923D95"/>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hg.gov.ua/Reguliatorna-polityka" TargetMode="Externa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CF3CD7-F8C0-4327-A844-9F248A860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18366</Words>
  <Characters>10470</Characters>
  <Application>Microsoft Office Word</Application>
  <DocSecurity>0</DocSecurity>
  <Lines>87</Lines>
  <Paragraphs>57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28779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cp:lastModifiedBy>Martens</cp:lastModifiedBy>
  <cp:revision>4</cp:revision>
  <cp:lastPrinted>2022-12-22T06:23:00Z</cp:lastPrinted>
  <dcterms:created xsi:type="dcterms:W3CDTF">2022-12-22T06:35:00Z</dcterms:created>
  <dcterms:modified xsi:type="dcterms:W3CDTF">2022-12-28T17:19:00Z</dcterms:modified>
</cp:coreProperties>
</file>